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7F092" w14:textId="3AEAD83D" w:rsidR="00CC4A7C" w:rsidRDefault="00255CF0">
      <w:pPr>
        <w:tabs>
          <w:tab w:val="right" w:pos="9072"/>
        </w:tabs>
        <w:jc w:val="both"/>
        <w:rPr>
          <w:rFonts w:ascii="Arial" w:eastAsia="SimSun" w:hAnsi="Arial"/>
          <w:b/>
          <w:i/>
          <w:sz w:val="24"/>
          <w:lang w:eastAsia="zh-CN"/>
        </w:rPr>
      </w:pPr>
      <w:r>
        <w:rPr>
          <w:rFonts w:ascii="Arial" w:hAnsi="Arial" w:cs="Arial"/>
          <w:b/>
          <w:sz w:val="24"/>
        </w:rPr>
        <w:t xml:space="preserve">3GPP TSG-RAN WG4 Meeting </w:t>
      </w:r>
      <w:r>
        <w:rPr>
          <w:rFonts w:ascii="Arial" w:hAnsi="Arial" w:cs="Arial" w:hint="eastAsia"/>
          <w:b/>
          <w:sz w:val="24"/>
          <w:lang w:eastAsia="zh-CN"/>
        </w:rPr>
        <w:t>#</w:t>
      </w:r>
      <w:r>
        <w:rPr>
          <w:rFonts w:ascii="Arial" w:hAnsi="Arial" w:cs="Arial"/>
          <w:b/>
          <w:sz w:val="24"/>
          <w:lang w:eastAsia="zh-CN"/>
        </w:rPr>
        <w:t>102</w:t>
      </w:r>
      <w:r>
        <w:rPr>
          <w:rFonts w:ascii="Arial" w:eastAsia="SimSun" w:hAnsi="Arial" w:cs="Arial"/>
          <w:b/>
          <w:sz w:val="24"/>
          <w:lang w:eastAsia="zh-CN"/>
        </w:rPr>
        <w:t>e</w:t>
      </w:r>
      <w:r>
        <w:rPr>
          <w:rFonts w:ascii="Arial" w:eastAsia="MS Mincho" w:hAnsi="Arial"/>
          <w:b/>
          <w:sz w:val="24"/>
        </w:rPr>
        <w:tab/>
      </w:r>
      <w:r>
        <w:rPr>
          <w:rFonts w:ascii="Arial" w:hAnsi="Arial"/>
          <w:b/>
          <w:sz w:val="24"/>
          <w:lang w:eastAsia="zh-CN"/>
        </w:rPr>
        <w:t>R4-</w:t>
      </w:r>
      <w:r w:rsidR="00C74265">
        <w:rPr>
          <w:rFonts w:ascii="Arial" w:hAnsi="Arial"/>
          <w:b/>
          <w:sz w:val="24"/>
          <w:lang w:eastAsia="zh-CN"/>
        </w:rPr>
        <w:t>22</w:t>
      </w:r>
      <w:r w:rsidR="00C74265">
        <w:rPr>
          <w:rFonts w:ascii="Arial" w:hAnsi="Arial"/>
          <w:b/>
          <w:sz w:val="24"/>
          <w:lang w:eastAsia="zh-CN"/>
        </w:rPr>
        <w:t>05217</w:t>
      </w:r>
    </w:p>
    <w:p w14:paraId="46E4E82E" w14:textId="77777777" w:rsidR="00CC4A7C" w:rsidRDefault="00255CF0">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 Meeting, 21</w:t>
      </w:r>
      <w:r>
        <w:rPr>
          <w:rFonts w:ascii="Arial" w:eastAsia="SimSun" w:hAnsi="Arial"/>
          <w:b/>
          <w:sz w:val="24"/>
          <w:vertAlign w:val="superscript"/>
          <w:lang w:eastAsia="zh-CN"/>
        </w:rPr>
        <w:t>st</w:t>
      </w:r>
      <w:r>
        <w:rPr>
          <w:rFonts w:ascii="Arial" w:eastAsia="SimSun" w:hAnsi="Arial"/>
          <w:b/>
          <w:sz w:val="24"/>
          <w:lang w:eastAsia="zh-CN"/>
        </w:rPr>
        <w:t xml:space="preserve"> Feb - 3</w:t>
      </w:r>
      <w:r>
        <w:rPr>
          <w:rFonts w:ascii="Arial" w:eastAsia="SimSun" w:hAnsi="Arial"/>
          <w:b/>
          <w:sz w:val="24"/>
          <w:vertAlign w:val="superscript"/>
          <w:lang w:eastAsia="zh-CN"/>
        </w:rPr>
        <w:t>rd</w:t>
      </w:r>
      <w:r>
        <w:rPr>
          <w:rFonts w:ascii="Arial" w:eastAsia="SimSun" w:hAnsi="Arial"/>
          <w:b/>
          <w:sz w:val="24"/>
          <w:lang w:eastAsia="zh-CN"/>
        </w:rPr>
        <w:t xml:space="preserve"> Mar, 2022</w:t>
      </w:r>
    </w:p>
    <w:p w14:paraId="56AC1011" w14:textId="77777777" w:rsidR="00CC4A7C" w:rsidRDefault="00CC4A7C">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21F13079" w14:textId="77777777" w:rsidR="00CC4A7C" w:rsidRDefault="00255CF0">
      <w:pPr>
        <w:pStyle w:val="Header"/>
        <w:tabs>
          <w:tab w:val="clear" w:pos="4536"/>
          <w:tab w:val="left" w:pos="1800"/>
        </w:tabs>
        <w:spacing w:after="60"/>
        <w:ind w:left="1800" w:hanging="1800"/>
        <w:jc w:val="both"/>
        <w:rPr>
          <w:rFonts w:eastAsia="SimSun"/>
          <w:sz w:val="24"/>
          <w:lang w:val="en-US" w:eastAsia="zh-CN"/>
        </w:rPr>
      </w:pPr>
      <w:r w:rsidRPr="00EC4A3A">
        <w:rPr>
          <w:sz w:val="24"/>
          <w:lang w:val="en-US"/>
        </w:rPr>
        <w:t>Source:</w:t>
      </w:r>
      <w:r w:rsidRPr="00EC4A3A">
        <w:rPr>
          <w:sz w:val="24"/>
          <w:lang w:val="en-US"/>
        </w:rPr>
        <w:tab/>
      </w:r>
      <w:r>
        <w:rPr>
          <w:rFonts w:eastAsia="SimSun"/>
          <w:sz w:val="24"/>
          <w:lang w:val="en-US" w:eastAsia="zh-CN"/>
        </w:rPr>
        <w:t>ZTE Corporation</w:t>
      </w:r>
    </w:p>
    <w:p w14:paraId="3CDD52B2" w14:textId="77777777" w:rsidR="00CC4A7C" w:rsidRDefault="00255CF0">
      <w:pPr>
        <w:pStyle w:val="Header"/>
        <w:tabs>
          <w:tab w:val="clear" w:pos="4536"/>
          <w:tab w:val="left" w:pos="1800"/>
        </w:tabs>
        <w:spacing w:after="60"/>
        <w:ind w:left="1807" w:hangingChars="750" w:hanging="1807"/>
        <w:rPr>
          <w:rFonts w:eastAsia="SimSun"/>
          <w:sz w:val="24"/>
          <w:lang w:val="en-US" w:eastAsia="zh-CN"/>
        </w:rPr>
      </w:pPr>
      <w:r w:rsidRPr="00EC4A3A">
        <w:rPr>
          <w:sz w:val="24"/>
          <w:lang w:val="en-US"/>
        </w:rPr>
        <w:t>Title:</w:t>
      </w:r>
      <w:r w:rsidRPr="00EC4A3A">
        <w:rPr>
          <w:sz w:val="24"/>
          <w:lang w:val="en-US"/>
        </w:rPr>
        <w:tab/>
      </w:r>
      <w:r>
        <w:rPr>
          <w:rFonts w:eastAsia="SimSun"/>
          <w:sz w:val="24"/>
          <w:lang w:val="en-US" w:eastAsia="zh-CN"/>
        </w:rPr>
        <w:t>On RRM requirements for NR SDT</w:t>
      </w:r>
    </w:p>
    <w:p w14:paraId="11BA4E1C" w14:textId="77777777" w:rsidR="00CC4A7C" w:rsidRDefault="00255CF0">
      <w:pPr>
        <w:pStyle w:val="Header"/>
        <w:tabs>
          <w:tab w:val="clear" w:pos="4536"/>
          <w:tab w:val="clear" w:pos="9072"/>
          <w:tab w:val="left" w:pos="1800"/>
          <w:tab w:val="left" w:pos="3825"/>
        </w:tabs>
        <w:spacing w:after="60"/>
        <w:jc w:val="both"/>
        <w:rPr>
          <w:rFonts w:eastAsia="SimSun"/>
          <w:sz w:val="24"/>
          <w:lang w:val="en-US" w:eastAsia="zh-CN"/>
        </w:rPr>
      </w:pPr>
      <w:r>
        <w:rPr>
          <w:sz w:val="24"/>
        </w:rPr>
        <w:t>Agenda Item:</w:t>
      </w:r>
      <w:r>
        <w:rPr>
          <w:sz w:val="24"/>
        </w:rPr>
        <w:tab/>
      </w:r>
      <w:r>
        <w:rPr>
          <w:rFonts w:eastAsia="SimSun"/>
          <w:sz w:val="24"/>
          <w:lang w:val="en-US" w:eastAsia="zh-CN"/>
        </w:rPr>
        <w:t>10.25.2</w:t>
      </w:r>
    </w:p>
    <w:p w14:paraId="33533AAD" w14:textId="77777777" w:rsidR="00CC4A7C" w:rsidRDefault="00255CF0">
      <w:pPr>
        <w:pStyle w:val="Header"/>
        <w:tabs>
          <w:tab w:val="left" w:pos="1800"/>
        </w:tabs>
        <w:snapToGrid w:val="0"/>
        <w:spacing w:after="240"/>
        <w:jc w:val="both"/>
        <w:rPr>
          <w:rFonts w:eastAsia="SimSun"/>
          <w:sz w:val="24"/>
          <w:lang w:val="en-US" w:eastAsia="zh-CN"/>
        </w:rPr>
      </w:pPr>
      <w:r>
        <w:rPr>
          <w:sz w:val="24"/>
        </w:rPr>
        <w:t>Document for:</w:t>
      </w:r>
      <w:r>
        <w:rPr>
          <w:sz w:val="24"/>
        </w:rPr>
        <w:tab/>
      </w:r>
      <w:r>
        <w:rPr>
          <w:rFonts w:eastAsia="SimSun"/>
          <w:sz w:val="24"/>
          <w:lang w:val="en-US" w:eastAsia="zh-CN"/>
        </w:rPr>
        <w:t>Discussion</w:t>
      </w:r>
    </w:p>
    <w:p w14:paraId="1AFEC2A9" w14:textId="77777777" w:rsidR="00CC4A7C" w:rsidRDefault="00255CF0">
      <w:pPr>
        <w:pStyle w:val="Heading1"/>
        <w:widowControl w:val="0"/>
        <w:numPr>
          <w:ilvl w:val="0"/>
          <w:numId w:val="3"/>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Pr>
          <w:rFonts w:eastAsia="SimSun"/>
          <w:lang w:eastAsia="zh-CN"/>
        </w:rPr>
        <w:t>Introduction</w:t>
      </w:r>
    </w:p>
    <w:p w14:paraId="3A7E8FA2" w14:textId="77777777" w:rsidR="00CC4A7C" w:rsidRDefault="00255CF0">
      <w:pPr>
        <w:pStyle w:val="BodyText"/>
        <w:tabs>
          <w:tab w:val="left" w:pos="226"/>
          <w:tab w:val="left"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RAN4#101-b-e, there was a good progress made on RRM requirements for NR SDT with a WF approved [1], while leaving some other issues still be open as shown below:</w:t>
      </w:r>
    </w:p>
    <w:tbl>
      <w:tblPr>
        <w:tblStyle w:val="TableGrid"/>
        <w:tblW w:w="0" w:type="auto"/>
        <w:tblLook w:val="04A0" w:firstRow="1" w:lastRow="0" w:firstColumn="1" w:lastColumn="0" w:noHBand="0" w:noVBand="1"/>
      </w:tblPr>
      <w:tblGrid>
        <w:gridCol w:w="9288"/>
      </w:tblGrid>
      <w:tr w:rsidR="00CC4A7C" w14:paraId="5AD4FB16" w14:textId="77777777">
        <w:tc>
          <w:tcPr>
            <w:tcW w:w="9288" w:type="dxa"/>
          </w:tcPr>
          <w:p w14:paraId="24590335" w14:textId="77777777" w:rsidR="00CC4A7C" w:rsidRDefault="00255CF0">
            <w:pPr>
              <w:pStyle w:val="ListParagraph"/>
              <w:numPr>
                <w:ilvl w:val="0"/>
                <w:numId w:val="4"/>
              </w:numPr>
              <w:overflowPunct w:val="0"/>
              <w:autoSpaceDE w:val="0"/>
              <w:autoSpaceDN w:val="0"/>
              <w:adjustRightInd w:val="0"/>
              <w:ind w:firstLineChars="0"/>
              <w:textAlignment w:val="baseline"/>
              <w:rPr>
                <w:i/>
                <w:iCs/>
                <w:szCs w:val="21"/>
              </w:rPr>
            </w:pPr>
            <w:r>
              <w:rPr>
                <w:i/>
                <w:iCs/>
                <w:szCs w:val="21"/>
              </w:rPr>
              <w:t>Discuss further in the next meeting on whether or not to introduce any requirements between T2 and the moment of the actual CG-SDT transmission.</w:t>
            </w:r>
          </w:p>
          <w:p w14:paraId="05DCDB6E" w14:textId="77777777" w:rsidR="00CC4A7C" w:rsidRDefault="00255CF0">
            <w:pPr>
              <w:pStyle w:val="ListParagraph"/>
              <w:numPr>
                <w:ilvl w:val="0"/>
                <w:numId w:val="4"/>
              </w:numPr>
              <w:overflowPunct w:val="0"/>
              <w:autoSpaceDE w:val="0"/>
              <w:autoSpaceDN w:val="0"/>
              <w:adjustRightInd w:val="0"/>
              <w:ind w:firstLineChars="0"/>
              <w:textAlignment w:val="baseline"/>
              <w:rPr>
                <w:i/>
                <w:iCs/>
                <w:szCs w:val="21"/>
              </w:rPr>
            </w:pPr>
            <w:r>
              <w:rPr>
                <w:i/>
                <w:iCs/>
                <w:szCs w:val="21"/>
              </w:rPr>
              <w:t>Whether UE can meet inter-frequency and inter-RAT requirements if considering that Tx/Rx is similar to Connected mode for the subsequent transmission in SDT session.</w:t>
            </w:r>
          </w:p>
          <w:p w14:paraId="04DAAFE8" w14:textId="77777777" w:rsidR="00CC4A7C" w:rsidRDefault="00255CF0">
            <w:pPr>
              <w:pStyle w:val="ListParagraph"/>
              <w:numPr>
                <w:ilvl w:val="0"/>
                <w:numId w:val="4"/>
              </w:numPr>
              <w:overflowPunct w:val="0"/>
              <w:autoSpaceDE w:val="0"/>
              <w:autoSpaceDN w:val="0"/>
              <w:adjustRightInd w:val="0"/>
              <w:ind w:firstLineChars="0"/>
              <w:textAlignment w:val="baseline"/>
              <w:rPr>
                <w:i/>
                <w:iCs/>
                <w:szCs w:val="21"/>
              </w:rPr>
            </w:pPr>
            <w:r>
              <w:rPr>
                <w:i/>
                <w:iCs/>
                <w:szCs w:val="21"/>
              </w:rPr>
              <w:t>FFS whether or not scheduling restriction applies for subsequent SDT transmission in SSB occasion.</w:t>
            </w:r>
          </w:p>
          <w:p w14:paraId="549AF973" w14:textId="77777777" w:rsidR="00CC4A7C" w:rsidRDefault="00255CF0">
            <w:pPr>
              <w:pStyle w:val="ListParagraph"/>
              <w:numPr>
                <w:ilvl w:val="0"/>
                <w:numId w:val="4"/>
              </w:numPr>
              <w:overflowPunct w:val="0"/>
              <w:autoSpaceDE w:val="0"/>
              <w:autoSpaceDN w:val="0"/>
              <w:adjustRightInd w:val="0"/>
              <w:ind w:firstLineChars="0"/>
              <w:textAlignment w:val="baseline"/>
              <w:rPr>
                <w:i/>
                <w:iCs/>
                <w:szCs w:val="21"/>
              </w:rPr>
            </w:pPr>
            <w:r>
              <w:rPr>
                <w:i/>
                <w:iCs/>
                <w:szCs w:val="21"/>
              </w:rPr>
              <w:t>Which option do you prefer to on the selection of size and position of the first window?</w:t>
            </w:r>
          </w:p>
          <w:p w14:paraId="58608406" w14:textId="77777777" w:rsidR="00CC4A7C" w:rsidRDefault="00255CF0">
            <w:pPr>
              <w:pStyle w:val="ListParagraph"/>
              <w:numPr>
                <w:ilvl w:val="1"/>
                <w:numId w:val="4"/>
              </w:numPr>
              <w:overflowPunct w:val="0"/>
              <w:autoSpaceDE w:val="0"/>
              <w:autoSpaceDN w:val="0"/>
              <w:adjustRightInd w:val="0"/>
              <w:ind w:firstLineChars="0"/>
              <w:textAlignment w:val="baseline"/>
              <w:rPr>
                <w:i/>
                <w:iCs/>
                <w:szCs w:val="21"/>
              </w:rPr>
            </w:pPr>
            <w:r>
              <w:rPr>
                <w:i/>
                <w:iCs/>
                <w:szCs w:val="21"/>
              </w:rPr>
              <w:t>Option 1 (Agreed): Unified pattern: (T1-min (X</w:t>
            </w:r>
            <w:proofErr w:type="gramStart"/>
            <w:r>
              <w:rPr>
                <w:i/>
                <w:iCs/>
                <w:szCs w:val="21"/>
              </w:rPr>
              <w:t>1,X</w:t>
            </w:r>
            <w:proofErr w:type="gramEnd"/>
            <w:r>
              <w:rPr>
                <w:i/>
                <w:iCs/>
                <w:szCs w:val="21"/>
              </w:rPr>
              <w:t>2)) &lt;= T1’ &lt;= (T1+min(X1,X2)</w:t>
            </w:r>
          </w:p>
          <w:p w14:paraId="09B5AC74" w14:textId="77777777" w:rsidR="00CC4A7C" w:rsidRDefault="00255CF0">
            <w:pPr>
              <w:pStyle w:val="ListParagraph"/>
              <w:numPr>
                <w:ilvl w:val="2"/>
                <w:numId w:val="4"/>
              </w:numPr>
              <w:overflowPunct w:val="0"/>
              <w:autoSpaceDE w:val="0"/>
              <w:autoSpaceDN w:val="0"/>
              <w:adjustRightInd w:val="0"/>
              <w:ind w:firstLineChars="0"/>
              <w:textAlignment w:val="baseline"/>
              <w:rPr>
                <w:i/>
                <w:iCs/>
                <w:szCs w:val="21"/>
              </w:rPr>
            </w:pPr>
            <w:r>
              <w:rPr>
                <w:i/>
                <w:iCs/>
                <w:szCs w:val="21"/>
              </w:rPr>
              <w:t>FFS: X1, X2</w:t>
            </w:r>
          </w:p>
          <w:p w14:paraId="19A5A28E" w14:textId="77777777" w:rsidR="00CC4A7C" w:rsidRDefault="00255CF0">
            <w:pPr>
              <w:pStyle w:val="ListParagraph"/>
              <w:numPr>
                <w:ilvl w:val="0"/>
                <w:numId w:val="4"/>
              </w:numPr>
              <w:overflowPunct w:val="0"/>
              <w:autoSpaceDE w:val="0"/>
              <w:autoSpaceDN w:val="0"/>
              <w:adjustRightInd w:val="0"/>
              <w:ind w:firstLineChars="0"/>
              <w:textAlignment w:val="baseline"/>
              <w:rPr>
                <w:i/>
                <w:iCs/>
                <w:szCs w:val="21"/>
              </w:rPr>
            </w:pPr>
            <w:r>
              <w:rPr>
                <w:i/>
                <w:iCs/>
                <w:szCs w:val="21"/>
              </w:rPr>
              <w:t>Which option do you prefer to on the selection of size and position of the second window?</w:t>
            </w:r>
          </w:p>
          <w:p w14:paraId="0259CED9" w14:textId="77777777" w:rsidR="00CC4A7C" w:rsidRDefault="00255CF0">
            <w:pPr>
              <w:pStyle w:val="ListParagraph"/>
              <w:numPr>
                <w:ilvl w:val="1"/>
                <w:numId w:val="4"/>
              </w:numPr>
              <w:overflowPunct w:val="0"/>
              <w:autoSpaceDE w:val="0"/>
              <w:autoSpaceDN w:val="0"/>
              <w:adjustRightInd w:val="0"/>
              <w:ind w:firstLineChars="0"/>
              <w:textAlignment w:val="baseline"/>
              <w:rPr>
                <w:i/>
                <w:iCs/>
                <w:szCs w:val="21"/>
              </w:rPr>
            </w:pPr>
            <w:r>
              <w:rPr>
                <w:i/>
                <w:iCs/>
                <w:szCs w:val="21"/>
              </w:rPr>
              <w:t>Option 1 (Agreed): Unified pattern: (T2-min (Y</w:t>
            </w:r>
            <w:proofErr w:type="gramStart"/>
            <w:r>
              <w:rPr>
                <w:i/>
                <w:iCs/>
                <w:szCs w:val="21"/>
              </w:rPr>
              <w:t>1,Y</w:t>
            </w:r>
            <w:proofErr w:type="gramEnd"/>
            <w:r>
              <w:rPr>
                <w:i/>
                <w:iCs/>
                <w:szCs w:val="21"/>
              </w:rPr>
              <w:t>2)) &lt;= T2’ &lt;= T2 with different Y1/Y2 proposals (different for FR1/FR2 as well)</w:t>
            </w:r>
          </w:p>
          <w:p w14:paraId="4A610338" w14:textId="77777777" w:rsidR="00CC4A7C" w:rsidRDefault="00255CF0">
            <w:pPr>
              <w:pStyle w:val="ListParagraph"/>
              <w:numPr>
                <w:ilvl w:val="2"/>
                <w:numId w:val="4"/>
              </w:numPr>
              <w:overflowPunct w:val="0"/>
              <w:autoSpaceDE w:val="0"/>
              <w:autoSpaceDN w:val="0"/>
              <w:adjustRightInd w:val="0"/>
              <w:ind w:firstLineChars="0"/>
              <w:textAlignment w:val="baseline"/>
              <w:rPr>
                <w:i/>
                <w:iCs/>
                <w:szCs w:val="21"/>
              </w:rPr>
            </w:pPr>
            <w:r>
              <w:rPr>
                <w:i/>
                <w:iCs/>
                <w:szCs w:val="21"/>
              </w:rPr>
              <w:t>FFS: Y1, Y2</w:t>
            </w:r>
          </w:p>
          <w:p w14:paraId="06C55184" w14:textId="77777777" w:rsidR="00CC4A7C" w:rsidRDefault="00255CF0">
            <w:pPr>
              <w:pStyle w:val="ListParagraph"/>
              <w:numPr>
                <w:ilvl w:val="0"/>
                <w:numId w:val="4"/>
              </w:numPr>
              <w:overflowPunct w:val="0"/>
              <w:autoSpaceDE w:val="0"/>
              <w:autoSpaceDN w:val="0"/>
              <w:adjustRightInd w:val="0"/>
              <w:ind w:firstLineChars="0"/>
              <w:textAlignment w:val="baseline"/>
              <w:rPr>
                <w:i/>
                <w:iCs/>
                <w:szCs w:val="21"/>
              </w:rPr>
            </w:pPr>
            <w:r>
              <w:rPr>
                <w:i/>
                <w:iCs/>
                <w:szCs w:val="21"/>
              </w:rPr>
              <w:t>FFS on the feature NR SDT and eventually conclude whether or not RAN4 needs to define the feature.</w:t>
            </w:r>
          </w:p>
        </w:tc>
      </w:tr>
    </w:tbl>
    <w:p w14:paraId="37B1556E" w14:textId="77777777" w:rsidR="00CC4A7C" w:rsidRDefault="00255CF0">
      <w:pPr>
        <w:pStyle w:val="BodyText"/>
        <w:tabs>
          <w:tab w:val="left" w:pos="226"/>
          <w:tab w:val="left" w:pos="284"/>
          <w:tab w:val="left" w:pos="5103"/>
        </w:tabs>
        <w:snapToGrid w:val="0"/>
        <w:spacing w:beforeLines="50" w:before="156"/>
        <w:rPr>
          <w:rFonts w:eastAsia="SimSun"/>
          <w:sz w:val="21"/>
          <w:szCs w:val="21"/>
          <w:lang w:val="en-US" w:eastAsia="zh-CN"/>
        </w:rPr>
      </w:pPr>
      <w:r>
        <w:rPr>
          <w:rFonts w:eastAsia="SimSun"/>
          <w:sz w:val="21"/>
          <w:szCs w:val="21"/>
          <w:lang w:val="en-US" w:eastAsia="zh-CN"/>
        </w:rPr>
        <w:t>Since RAN4#102-e is the last WG meeting for the WI according to the plan, we need to settle all of the above open issues in this meeting.</w:t>
      </w:r>
    </w:p>
    <w:p w14:paraId="29274005" w14:textId="77777777" w:rsidR="00CC4A7C" w:rsidRDefault="00255CF0">
      <w:pPr>
        <w:pStyle w:val="Heading1"/>
        <w:widowControl w:val="0"/>
        <w:numPr>
          <w:ilvl w:val="0"/>
          <w:numId w:val="3"/>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Pr>
          <w:rFonts w:eastAsia="SimSun" w:hint="eastAsia"/>
          <w:lang w:eastAsia="zh-CN"/>
        </w:rPr>
        <w:t>Discussion</w:t>
      </w:r>
    </w:p>
    <w:p w14:paraId="61CFB83C" w14:textId="77777777" w:rsidR="00CC4A7C" w:rsidRPr="00EC4A3A" w:rsidRDefault="00255CF0">
      <w:pPr>
        <w:pStyle w:val="BodyText"/>
        <w:tabs>
          <w:tab w:val="left" w:pos="226"/>
          <w:tab w:val="left" w:pos="284"/>
          <w:tab w:val="left" w:pos="5103"/>
        </w:tabs>
        <w:snapToGrid w:val="0"/>
        <w:rPr>
          <w:b/>
          <w:bCs/>
          <w:szCs w:val="21"/>
          <w:u w:val="single"/>
          <w:lang w:val="en-US"/>
        </w:rPr>
      </w:pPr>
      <w:r>
        <w:rPr>
          <w:b/>
          <w:bCs/>
          <w:szCs w:val="21"/>
          <w:u w:val="single"/>
          <w:lang w:val="en-US"/>
        </w:rPr>
        <w:t xml:space="preserve">Additional </w:t>
      </w:r>
      <w:r w:rsidRPr="00EC4A3A">
        <w:rPr>
          <w:b/>
          <w:bCs/>
          <w:szCs w:val="21"/>
          <w:u w:val="single"/>
          <w:lang w:val="en-US"/>
        </w:rPr>
        <w:t xml:space="preserve">requirement </w:t>
      </w:r>
      <w:r>
        <w:rPr>
          <w:b/>
          <w:bCs/>
          <w:szCs w:val="21"/>
          <w:u w:val="single"/>
          <w:lang w:val="en-US"/>
        </w:rPr>
        <w:t xml:space="preserve">for the interval </w:t>
      </w:r>
      <w:r w:rsidRPr="00EC4A3A">
        <w:rPr>
          <w:b/>
          <w:bCs/>
          <w:szCs w:val="21"/>
          <w:u w:val="single"/>
          <w:lang w:val="en-US"/>
        </w:rPr>
        <w:t>between T2 and the moment of the actual CG-SDT transmission</w:t>
      </w:r>
    </w:p>
    <w:p w14:paraId="78DBCD61" w14:textId="5FDFD969" w:rsidR="00CC4A7C" w:rsidRDefault="00255CF0">
      <w:pPr>
        <w:pStyle w:val="BodyText"/>
        <w:tabs>
          <w:tab w:val="left" w:pos="226"/>
          <w:tab w:val="left" w:pos="284"/>
          <w:tab w:val="left" w:pos="5103"/>
        </w:tabs>
        <w:snapToGrid w:val="0"/>
        <w:rPr>
          <w:rFonts w:eastAsia="SimSun"/>
          <w:sz w:val="21"/>
          <w:szCs w:val="21"/>
          <w:lang w:val="en-US" w:eastAsia="zh-CN"/>
        </w:rPr>
      </w:pPr>
      <w:r>
        <w:rPr>
          <w:rFonts w:eastAsia="SimSun"/>
          <w:sz w:val="21"/>
          <w:szCs w:val="21"/>
          <w:lang w:val="en-US" w:eastAsia="zh-CN"/>
        </w:rPr>
        <w:t xml:space="preserve">If considering the mapping between SSBs and CG </w:t>
      </w:r>
      <w:r>
        <w:rPr>
          <w:rFonts w:eastAsia="SimSun" w:hint="eastAsia"/>
          <w:sz w:val="21"/>
          <w:szCs w:val="21"/>
          <w:lang w:val="en-US" w:eastAsia="zh-CN"/>
        </w:rPr>
        <w:t>PUSCH resource</w:t>
      </w:r>
      <w:r>
        <w:rPr>
          <w:rFonts w:eastAsia="SimSun"/>
          <w:sz w:val="21"/>
          <w:szCs w:val="21"/>
          <w:lang w:val="en-US" w:eastAsia="zh-CN"/>
        </w:rPr>
        <w:t xml:space="preserve"> with regards to DMRS ports, RAN1 spec TS 38.213 v17.0.0 specifies an association period as seen below [3] in order to guarantee at least once for each SSB in the subset:</w:t>
      </w:r>
    </w:p>
    <w:tbl>
      <w:tblPr>
        <w:tblStyle w:val="TableGrid"/>
        <w:tblW w:w="0" w:type="auto"/>
        <w:tblLook w:val="04A0" w:firstRow="1" w:lastRow="0" w:firstColumn="1" w:lastColumn="0" w:noHBand="0" w:noVBand="1"/>
      </w:tblPr>
      <w:tblGrid>
        <w:gridCol w:w="9288"/>
      </w:tblGrid>
      <w:tr w:rsidR="00CC4A7C" w14:paraId="5D068AE9" w14:textId="77777777">
        <w:tc>
          <w:tcPr>
            <w:tcW w:w="9288" w:type="dxa"/>
          </w:tcPr>
          <w:p w14:paraId="58634227" w14:textId="77777777" w:rsidR="00CC4A7C" w:rsidRDefault="00255CF0">
            <w:pPr>
              <w:pStyle w:val="BodyText"/>
              <w:tabs>
                <w:tab w:val="left" w:pos="226"/>
                <w:tab w:val="left" w:pos="284"/>
                <w:tab w:val="left" w:pos="5103"/>
              </w:tabs>
              <w:snapToGrid w:val="0"/>
              <w:rPr>
                <w:rFonts w:eastAsia="SimSun"/>
                <w:sz w:val="21"/>
                <w:szCs w:val="21"/>
                <w:lang w:val="en-US" w:eastAsia="zh-CN"/>
              </w:rPr>
            </w:pPr>
            <w:r w:rsidRPr="00EC4A3A">
              <w:rPr>
                <w:lang w:val="en-US"/>
              </w:rPr>
              <w:lastRenderedPageBreak/>
              <w:t xml:space="preserve">An association period, starting from frame TBD,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PUSCH</m:t>
                  </m:r>
                </m:sub>
                <m:sup>
                  <m:r>
                    <m:rPr>
                      <m:sty m:val="p"/>
                    </m:rPr>
                    <w:rPr>
                      <w:rFonts w:ascii="Cambria Math" w:hAnsi="Cambria Math"/>
                      <w:lang w:val="en-US"/>
                    </w:rPr>
                    <m:t>SS/PBCH</m:t>
                  </m:r>
                </m:sup>
              </m:sSubSup>
            </m:oMath>
            <w:r w:rsidRPr="00EC4A3A">
              <w:rPr>
                <w:lang w:val="en-US"/>
              </w:rPr>
              <w:t xml:space="preserve"> SS/PBCH block indexes, from the number of SS/PBCH block indexes, to valid PUSCH occasions and associated DM-RS resources is the smallest value in the set </w:t>
            </w:r>
            <w:r w:rsidRPr="00EC4A3A">
              <w:rPr>
                <w:lang w:val="en-US" w:eastAsia="zh-CN"/>
              </w:rPr>
              <w:t xml:space="preserve">determined by the PUSCH configuration period </w:t>
            </w:r>
            <w:r w:rsidRPr="00EC4A3A">
              <w:rPr>
                <w:lang w:val="en-US"/>
              </w:rPr>
              <w:t xml:space="preserve">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PUSCH</m:t>
                  </m:r>
                </m:sub>
                <m:sup>
                  <m:r>
                    <m:rPr>
                      <m:sty m:val="p"/>
                    </m:rPr>
                    <w:rPr>
                      <w:rFonts w:ascii="Cambria Math" w:hAnsi="Cambria Math"/>
                      <w:lang w:val="en-US"/>
                    </w:rPr>
                    <m:t>SS/PBCH</m:t>
                  </m:r>
                </m:sup>
              </m:sSubSup>
            </m:oMath>
            <w:r w:rsidRPr="00EC4A3A">
              <w:rPr>
                <w:lang w:val="en-US"/>
              </w:rPr>
              <w:t xml:space="preserve"> SS/PBCH block indexes are mapped at least once to valid PUSCH occasions and associated DM-RS resources within the association period</w:t>
            </w:r>
            <w:r>
              <w:rPr>
                <w:lang w:val="en-US"/>
              </w:rPr>
              <w:t>.</w:t>
            </w:r>
          </w:p>
        </w:tc>
      </w:tr>
    </w:tbl>
    <w:p w14:paraId="5F0BF83D" w14:textId="77777777" w:rsidR="00CC4A7C" w:rsidRDefault="00CC4A7C">
      <w:pPr>
        <w:pStyle w:val="BodyText"/>
        <w:tabs>
          <w:tab w:val="left" w:pos="226"/>
          <w:tab w:val="left" w:pos="284"/>
          <w:tab w:val="left" w:pos="5103"/>
        </w:tabs>
        <w:snapToGrid w:val="0"/>
        <w:rPr>
          <w:rFonts w:eastAsia="SimSun"/>
          <w:sz w:val="21"/>
          <w:szCs w:val="21"/>
          <w:lang w:val="en-US" w:eastAsia="zh-CN"/>
        </w:rPr>
      </w:pPr>
    </w:p>
    <w:p w14:paraId="693F3611" w14:textId="77777777" w:rsidR="00CC4A7C" w:rsidRDefault="00255CF0">
      <w:pPr>
        <w:pStyle w:val="BodyText"/>
        <w:tabs>
          <w:tab w:val="left" w:pos="226"/>
          <w:tab w:val="left" w:pos="284"/>
          <w:tab w:val="left" w:pos="5103"/>
        </w:tabs>
        <w:snapToGrid w:val="0"/>
        <w:rPr>
          <w:rFonts w:eastAsia="SimSun"/>
          <w:sz w:val="21"/>
          <w:szCs w:val="21"/>
          <w:lang w:val="en-US" w:eastAsia="zh-CN"/>
        </w:rPr>
      </w:pPr>
      <w:r>
        <w:rPr>
          <w:rFonts w:eastAsia="SimSun"/>
          <w:sz w:val="21"/>
          <w:szCs w:val="21"/>
          <w:lang w:val="en-US" w:eastAsia="zh-CN"/>
        </w:rPr>
        <w:t>Fig. 1 shows an example of 32 SSBs and a mapping ratio of 2, where an association period consists of 4 CG periods, and each DMRS port corresponds to 2 SSB indices. Within one association period, a UE may have one or more CG occasions, but within one CG period, one UE has only one CG occasion.</w:t>
      </w:r>
    </w:p>
    <w:p w14:paraId="390A1852" w14:textId="77777777" w:rsidR="00CC4A7C" w:rsidRDefault="00255CF0">
      <w:pPr>
        <w:pStyle w:val="BodyText"/>
        <w:tabs>
          <w:tab w:val="left" w:pos="226"/>
          <w:tab w:val="left" w:pos="284"/>
          <w:tab w:val="left" w:pos="5103"/>
        </w:tabs>
        <w:snapToGrid w:val="0"/>
        <w:rPr>
          <w:rFonts w:eastAsia="SimSun"/>
          <w:b/>
          <w:bCs/>
          <w:sz w:val="21"/>
          <w:szCs w:val="21"/>
          <w:lang w:val="en-US" w:eastAsia="zh-CN"/>
        </w:rPr>
      </w:pPr>
      <w:r>
        <w:rPr>
          <w:rFonts w:eastAsia="SimSun"/>
          <w:b/>
          <w:bCs/>
          <w:sz w:val="21"/>
          <w:szCs w:val="21"/>
          <w:lang w:val="en-US" w:eastAsia="zh-CN"/>
        </w:rPr>
        <w:t>Observation 1: A UE may have only one CG occasion within one CG period, and multiple CG occasions within one association period.</w:t>
      </w:r>
    </w:p>
    <w:p w14:paraId="5353DC14" w14:textId="77777777" w:rsidR="00CC4A7C" w:rsidRDefault="00CC4A7C">
      <w:pPr>
        <w:pStyle w:val="BodyText"/>
        <w:tabs>
          <w:tab w:val="left" w:pos="226"/>
          <w:tab w:val="left" w:pos="284"/>
          <w:tab w:val="left" w:pos="5103"/>
        </w:tabs>
        <w:snapToGrid w:val="0"/>
        <w:rPr>
          <w:rFonts w:eastAsia="SimSun"/>
          <w:sz w:val="21"/>
          <w:szCs w:val="21"/>
          <w:lang w:val="en-US" w:eastAsia="zh-CN"/>
        </w:rPr>
      </w:pPr>
    </w:p>
    <w:p w14:paraId="532EC062" w14:textId="77777777" w:rsidR="00CC4A7C" w:rsidRDefault="00255CF0">
      <w:pPr>
        <w:pStyle w:val="BodyText"/>
        <w:tabs>
          <w:tab w:val="left" w:pos="226"/>
          <w:tab w:val="left" w:pos="284"/>
          <w:tab w:val="left" w:pos="5103"/>
        </w:tabs>
        <w:snapToGrid w:val="0"/>
        <w:jc w:val="center"/>
        <w:rPr>
          <w:rFonts w:eastAsia="SimSun"/>
          <w:bCs/>
          <w:sz w:val="21"/>
          <w:szCs w:val="21"/>
          <w:lang w:val="en-GB" w:eastAsia="zh-CN"/>
        </w:rPr>
      </w:pPr>
      <w:r>
        <w:rPr>
          <w:rFonts w:eastAsia="SimSun"/>
          <w:bCs/>
          <w:noProof/>
          <w:sz w:val="21"/>
          <w:szCs w:val="21"/>
          <w:lang w:val="en-GB" w:eastAsia="zh-CN"/>
        </w:rPr>
        <w:drawing>
          <wp:inline distT="0" distB="0" distL="0" distR="0" wp14:anchorId="579AEE33" wp14:editId="6DB10E10">
            <wp:extent cx="5052695" cy="25476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065118" cy="2554349"/>
                    </a:xfrm>
                    <a:prstGeom prst="rect">
                      <a:avLst/>
                    </a:prstGeom>
                  </pic:spPr>
                </pic:pic>
              </a:graphicData>
            </a:graphic>
          </wp:inline>
        </w:drawing>
      </w:r>
    </w:p>
    <w:p w14:paraId="439756A1" w14:textId="77777777" w:rsidR="00CC4A7C" w:rsidRDefault="00255CF0">
      <w:pPr>
        <w:pStyle w:val="BodyText"/>
        <w:tabs>
          <w:tab w:val="left" w:pos="226"/>
          <w:tab w:val="left" w:pos="284"/>
          <w:tab w:val="left" w:pos="5103"/>
        </w:tabs>
        <w:snapToGrid w:val="0"/>
        <w:jc w:val="center"/>
        <w:rPr>
          <w:rFonts w:eastAsia="SimSun"/>
          <w:bCs/>
          <w:sz w:val="21"/>
          <w:szCs w:val="21"/>
          <w:lang w:val="en-GB" w:eastAsia="zh-CN"/>
        </w:rPr>
      </w:pPr>
      <w:r>
        <w:rPr>
          <w:rFonts w:eastAsia="SimSun"/>
          <w:bCs/>
          <w:sz w:val="21"/>
          <w:szCs w:val="21"/>
          <w:lang w:val="en-GB" w:eastAsia="zh-CN"/>
        </w:rPr>
        <w:t>Figure 1, Mapping between SSB and CG period</w:t>
      </w:r>
    </w:p>
    <w:p w14:paraId="1FE32EF7" w14:textId="77777777" w:rsidR="00CC4A7C" w:rsidRDefault="00255CF0">
      <w:pPr>
        <w:overflowPunct w:val="0"/>
        <w:autoSpaceDE w:val="0"/>
        <w:autoSpaceDN w:val="0"/>
        <w:adjustRightInd w:val="0"/>
        <w:textAlignment w:val="baseline"/>
        <w:rPr>
          <w:rFonts w:eastAsia="SimSun"/>
          <w:sz w:val="21"/>
          <w:szCs w:val="21"/>
          <w:lang w:eastAsia="zh-CN"/>
        </w:rPr>
      </w:pPr>
      <w:r>
        <w:rPr>
          <w:rFonts w:eastAsia="SimSun"/>
          <w:sz w:val="21"/>
          <w:szCs w:val="21"/>
          <w:lang w:eastAsia="zh-CN"/>
        </w:rPr>
        <w:t xml:space="preserve">It can also be observed that the CG period could be a value between 1ms and 640ms. And the maximum duration </w:t>
      </w:r>
      <w:r>
        <w:rPr>
          <w:rFonts w:eastAsia="SimSun" w:hint="eastAsia"/>
          <w:sz w:val="21"/>
          <w:szCs w:val="21"/>
          <w:lang w:eastAsia="zh-CN"/>
        </w:rPr>
        <w:t xml:space="preserve">of association period </w:t>
      </w:r>
      <w:r>
        <w:rPr>
          <w:rFonts w:eastAsia="SimSun"/>
          <w:sz w:val="21"/>
          <w:szCs w:val="21"/>
          <w:lang w:eastAsia="zh-CN"/>
        </w:rPr>
        <w:t>is also 640ms. It may happen that TA validation is conducted in the beginning of an association period before the first CG occasion, and the actual transmission is done at the end of the association period.</w:t>
      </w:r>
    </w:p>
    <w:p w14:paraId="698D705A" w14:textId="77777777" w:rsidR="00CC4A7C" w:rsidRDefault="00255CF0">
      <w:pPr>
        <w:overflowPunct w:val="0"/>
        <w:autoSpaceDE w:val="0"/>
        <w:autoSpaceDN w:val="0"/>
        <w:adjustRightInd w:val="0"/>
        <w:textAlignment w:val="baseline"/>
        <w:rPr>
          <w:rFonts w:eastAsia="SimSun"/>
          <w:b/>
          <w:bCs/>
          <w:sz w:val="21"/>
          <w:szCs w:val="21"/>
          <w:lang w:eastAsia="zh-CN"/>
        </w:rPr>
      </w:pPr>
      <w:r>
        <w:rPr>
          <w:rFonts w:eastAsia="SimSun"/>
          <w:b/>
          <w:bCs/>
          <w:sz w:val="21"/>
          <w:szCs w:val="21"/>
          <w:lang w:eastAsia="zh-CN"/>
        </w:rPr>
        <w:t>Observation 2: The maximum interval between the TA validation moment and the actual CG-SDT transmission is 640ms.</w:t>
      </w:r>
    </w:p>
    <w:p w14:paraId="721C167E" w14:textId="77777777" w:rsidR="00CC4A7C" w:rsidRDefault="00255CF0">
      <w:pPr>
        <w:overflowPunct w:val="0"/>
        <w:autoSpaceDE w:val="0"/>
        <w:autoSpaceDN w:val="0"/>
        <w:adjustRightInd w:val="0"/>
        <w:textAlignment w:val="baseline"/>
        <w:rPr>
          <w:rFonts w:eastAsia="SimSun"/>
          <w:sz w:val="21"/>
          <w:szCs w:val="21"/>
          <w:lang w:eastAsia="zh-CN"/>
        </w:rPr>
      </w:pPr>
      <w:r>
        <w:rPr>
          <w:rFonts w:eastAsia="SimSun"/>
          <w:sz w:val="21"/>
          <w:szCs w:val="21"/>
          <w:lang w:eastAsia="zh-CN"/>
        </w:rPr>
        <w:t>However, the UE sync requirement for NR SDT requires the serving cell availability which relates to 160ms, therefore, if the interval between TA validation moment (T2) and the CG occasion is larger than 160ms, a new TA validation will be triggered, therefore, for an association period larger than 160ms, it is not necessary to introduce an additional RRM requirement to specify the interval between the TA validation moment and CG-SDT transmission.</w:t>
      </w:r>
    </w:p>
    <w:p w14:paraId="3A97CBE5" w14:textId="77777777" w:rsidR="00CC4A7C" w:rsidRDefault="00255CF0">
      <w:pPr>
        <w:overflowPunct w:val="0"/>
        <w:autoSpaceDE w:val="0"/>
        <w:autoSpaceDN w:val="0"/>
        <w:adjustRightInd w:val="0"/>
        <w:textAlignment w:val="baseline"/>
        <w:rPr>
          <w:rFonts w:eastAsia="SimSun"/>
          <w:b/>
          <w:bCs/>
          <w:sz w:val="21"/>
          <w:szCs w:val="21"/>
          <w:lang w:eastAsia="zh-CN"/>
        </w:rPr>
      </w:pPr>
      <w:r>
        <w:rPr>
          <w:rFonts w:eastAsia="SimSun"/>
          <w:b/>
          <w:bCs/>
          <w:sz w:val="21"/>
          <w:szCs w:val="21"/>
          <w:lang w:eastAsia="zh-CN"/>
        </w:rPr>
        <w:t>Observation 3: It is not necessary to introduce an additional RRM requirement for the interval between the TA validation moment and CG-SDT transmission for an association period larger than 160ms.</w:t>
      </w:r>
    </w:p>
    <w:p w14:paraId="6C75EE39" w14:textId="77777777" w:rsidR="00CC4A7C" w:rsidRDefault="00255CF0">
      <w:pPr>
        <w:overflowPunct w:val="0"/>
        <w:autoSpaceDE w:val="0"/>
        <w:autoSpaceDN w:val="0"/>
        <w:adjustRightInd w:val="0"/>
        <w:textAlignment w:val="baseline"/>
        <w:rPr>
          <w:rFonts w:eastAsia="SimSun"/>
          <w:sz w:val="21"/>
          <w:szCs w:val="21"/>
          <w:lang w:eastAsia="zh-CN"/>
        </w:rPr>
      </w:pPr>
      <w:r>
        <w:rPr>
          <w:rFonts w:eastAsia="SimSun"/>
          <w:sz w:val="21"/>
          <w:szCs w:val="21"/>
          <w:lang w:eastAsia="zh-CN"/>
        </w:rPr>
        <w:lastRenderedPageBreak/>
        <w:t>For an association period less than 160ms, the UE is regarded as being in-sync-ed to the serving cell, therefore, it is not necessary to specify an additional RRM requirement for the interval between the TA validation moment and CG-SDT transmission.</w:t>
      </w:r>
    </w:p>
    <w:p w14:paraId="0340FF57" w14:textId="77777777" w:rsidR="00CC4A7C" w:rsidRDefault="00255CF0">
      <w:pPr>
        <w:overflowPunct w:val="0"/>
        <w:autoSpaceDE w:val="0"/>
        <w:autoSpaceDN w:val="0"/>
        <w:adjustRightInd w:val="0"/>
        <w:textAlignment w:val="baseline"/>
        <w:rPr>
          <w:rFonts w:eastAsia="SimSun"/>
          <w:b/>
          <w:bCs/>
          <w:sz w:val="21"/>
          <w:szCs w:val="21"/>
          <w:lang w:eastAsia="zh-CN"/>
        </w:rPr>
      </w:pPr>
      <w:r>
        <w:rPr>
          <w:rFonts w:eastAsia="SimSun"/>
          <w:b/>
          <w:bCs/>
          <w:sz w:val="21"/>
          <w:szCs w:val="21"/>
          <w:lang w:eastAsia="zh-CN"/>
        </w:rPr>
        <w:t>Observation 4: It is not necessary to introduce an additional RRM requirement for the interval between the TA validation moment and CG-SDT transmission for an association period less than 160ms.</w:t>
      </w:r>
    </w:p>
    <w:p w14:paraId="6F905F2E" w14:textId="77777777" w:rsidR="00CC4A7C" w:rsidRDefault="00255CF0">
      <w:pPr>
        <w:overflowPunct w:val="0"/>
        <w:autoSpaceDE w:val="0"/>
        <w:autoSpaceDN w:val="0"/>
        <w:adjustRightInd w:val="0"/>
        <w:textAlignment w:val="baseline"/>
        <w:rPr>
          <w:rFonts w:eastAsia="SimSun"/>
          <w:b/>
          <w:bCs/>
          <w:sz w:val="21"/>
          <w:szCs w:val="21"/>
          <w:lang w:eastAsia="zh-CN"/>
        </w:rPr>
      </w:pPr>
      <w:r>
        <w:rPr>
          <w:rFonts w:eastAsia="SimSun"/>
          <w:b/>
          <w:bCs/>
          <w:sz w:val="21"/>
          <w:szCs w:val="21"/>
          <w:lang w:eastAsia="zh-CN"/>
        </w:rPr>
        <w:t>Proposal 1: RAN4 not to introduce an additional RRM requirement for the interval between the TA validation moment and CG-SDT transmission.</w:t>
      </w:r>
    </w:p>
    <w:p w14:paraId="10A058DC" w14:textId="77777777" w:rsidR="00CC4A7C" w:rsidRDefault="00CC4A7C">
      <w:pPr>
        <w:pStyle w:val="BodyText"/>
        <w:tabs>
          <w:tab w:val="left" w:pos="226"/>
          <w:tab w:val="left" w:pos="284"/>
          <w:tab w:val="left" w:pos="5103"/>
        </w:tabs>
        <w:snapToGrid w:val="0"/>
        <w:rPr>
          <w:rFonts w:eastAsia="SimSun"/>
          <w:bCs/>
          <w:sz w:val="21"/>
          <w:szCs w:val="21"/>
          <w:lang w:val="en-GB" w:eastAsia="zh-CN"/>
        </w:rPr>
      </w:pPr>
    </w:p>
    <w:p w14:paraId="727D9EC0" w14:textId="77777777" w:rsidR="00CC4A7C" w:rsidRDefault="00255CF0">
      <w:pPr>
        <w:pStyle w:val="BodyText"/>
        <w:tabs>
          <w:tab w:val="left" w:pos="226"/>
          <w:tab w:val="left" w:pos="284"/>
          <w:tab w:val="left" w:pos="5103"/>
        </w:tabs>
        <w:snapToGrid w:val="0"/>
        <w:rPr>
          <w:rFonts w:eastAsia="SimSun"/>
          <w:b/>
          <w:sz w:val="21"/>
          <w:szCs w:val="21"/>
          <w:u w:val="single"/>
          <w:lang w:val="en-GB" w:eastAsia="zh-CN"/>
        </w:rPr>
      </w:pPr>
      <w:r>
        <w:rPr>
          <w:rFonts w:eastAsia="SimSun"/>
          <w:b/>
          <w:sz w:val="21"/>
          <w:szCs w:val="21"/>
          <w:u w:val="single"/>
          <w:lang w:val="en-GB" w:eastAsia="zh-CN"/>
        </w:rPr>
        <w:t>The first window</w:t>
      </w:r>
    </w:p>
    <w:p w14:paraId="584019BE" w14:textId="77777777" w:rsidR="00CC4A7C" w:rsidRDefault="00255CF0">
      <w:pPr>
        <w:pStyle w:val="BodyText"/>
        <w:tabs>
          <w:tab w:val="left" w:pos="226"/>
          <w:tab w:val="left" w:pos="284"/>
          <w:tab w:val="left" w:pos="5103"/>
        </w:tabs>
        <w:snapToGrid w:val="0"/>
        <w:rPr>
          <w:rFonts w:eastAsia="SimSun"/>
          <w:bCs/>
          <w:sz w:val="21"/>
          <w:szCs w:val="21"/>
          <w:lang w:val="en-GB" w:eastAsia="zh-CN"/>
        </w:rPr>
      </w:pPr>
      <w:r>
        <w:rPr>
          <w:rFonts w:eastAsia="SimSun"/>
          <w:bCs/>
          <w:sz w:val="21"/>
          <w:szCs w:val="21"/>
          <w:lang w:val="en-GB" w:eastAsia="zh-CN"/>
        </w:rPr>
        <w:t>As agreed in RAN4#101b-e, the first window is defined with a unified pattern “</w:t>
      </w:r>
      <w:r>
        <w:rPr>
          <w:i/>
          <w:iCs/>
          <w:szCs w:val="21"/>
          <w:lang w:val="en-US"/>
        </w:rPr>
        <w:t>: (T1-min (X</w:t>
      </w:r>
      <w:proofErr w:type="gramStart"/>
      <w:r>
        <w:rPr>
          <w:i/>
          <w:iCs/>
          <w:szCs w:val="21"/>
          <w:lang w:val="en-US"/>
        </w:rPr>
        <w:t>1,X</w:t>
      </w:r>
      <w:proofErr w:type="gramEnd"/>
      <w:r>
        <w:rPr>
          <w:i/>
          <w:iCs/>
          <w:szCs w:val="21"/>
          <w:lang w:val="en-US"/>
        </w:rPr>
        <w:t>2)) &lt;= T1’ &lt;= (T1+min(X1,X2))</w:t>
      </w:r>
      <w:r>
        <w:rPr>
          <w:rFonts w:eastAsia="SimSun"/>
          <w:bCs/>
          <w:sz w:val="21"/>
          <w:szCs w:val="21"/>
          <w:lang w:val="en-GB" w:eastAsia="zh-CN"/>
        </w:rPr>
        <w:t xml:space="preserve">” but with two open parameters </w:t>
      </w:r>
      <w:r>
        <w:rPr>
          <w:rFonts w:eastAsia="SimSun"/>
          <w:bCs/>
          <w:i/>
          <w:iCs/>
          <w:sz w:val="21"/>
          <w:szCs w:val="21"/>
          <w:lang w:val="en-GB" w:eastAsia="zh-CN"/>
        </w:rPr>
        <w:t>X1</w:t>
      </w:r>
      <w:r>
        <w:rPr>
          <w:rFonts w:eastAsia="SimSun"/>
          <w:bCs/>
          <w:sz w:val="21"/>
          <w:szCs w:val="21"/>
          <w:lang w:val="en-GB" w:eastAsia="zh-CN"/>
        </w:rPr>
        <w:t xml:space="preserve"> and </w:t>
      </w:r>
      <w:r>
        <w:rPr>
          <w:rFonts w:eastAsia="SimSun"/>
          <w:bCs/>
          <w:i/>
          <w:iCs/>
          <w:sz w:val="21"/>
          <w:szCs w:val="21"/>
          <w:lang w:val="en-GB" w:eastAsia="zh-CN"/>
        </w:rPr>
        <w:t>X2</w:t>
      </w:r>
      <w:r>
        <w:rPr>
          <w:rFonts w:eastAsia="SimSun"/>
          <w:bCs/>
          <w:sz w:val="21"/>
          <w:szCs w:val="21"/>
          <w:lang w:val="en-GB" w:eastAsia="zh-CN"/>
        </w:rPr>
        <w:t>.</w:t>
      </w:r>
    </w:p>
    <w:p w14:paraId="2E2880BD" w14:textId="77777777" w:rsidR="00CC4A7C" w:rsidRDefault="00255CF0">
      <w:pPr>
        <w:pStyle w:val="BodyText"/>
        <w:tabs>
          <w:tab w:val="left" w:pos="226"/>
          <w:tab w:val="left" w:pos="284"/>
          <w:tab w:val="left" w:pos="5103"/>
        </w:tabs>
        <w:snapToGrid w:val="0"/>
        <w:rPr>
          <w:rFonts w:eastAsia="SimSun"/>
          <w:bCs/>
          <w:sz w:val="21"/>
          <w:szCs w:val="21"/>
          <w:lang w:val="en-GB" w:eastAsia="zh-CN"/>
        </w:rPr>
      </w:pPr>
      <w:r>
        <w:rPr>
          <w:rFonts w:eastAsia="SimSun"/>
          <w:bCs/>
          <w:sz w:val="21"/>
          <w:szCs w:val="21"/>
          <w:lang w:val="en-GB" w:eastAsia="zh-CN"/>
        </w:rPr>
        <w:t xml:space="preserve">For </w:t>
      </w:r>
      <w:r>
        <w:rPr>
          <w:rFonts w:eastAsia="SimSun"/>
          <w:bCs/>
          <w:i/>
          <w:iCs/>
          <w:sz w:val="21"/>
          <w:szCs w:val="21"/>
          <w:lang w:val="en-GB" w:eastAsia="zh-CN"/>
        </w:rPr>
        <w:t>X1</w:t>
      </w:r>
      <w:r>
        <w:rPr>
          <w:rFonts w:eastAsia="SimSun"/>
          <w:bCs/>
          <w:sz w:val="21"/>
          <w:szCs w:val="21"/>
          <w:lang w:val="en-GB" w:eastAsia="zh-CN"/>
        </w:rPr>
        <w:t>, in LTE it is the time period where the maximum allowed time for the UE to identify a new cell is defined. Similarly, in NR it should be the period allowing for identifying a new intra-frequency cell without gap.</w:t>
      </w:r>
    </w:p>
    <w:p w14:paraId="62DFB005" w14:textId="77777777" w:rsidR="00CC4A7C" w:rsidRDefault="00255CF0">
      <w:pPr>
        <w:pStyle w:val="BodyText"/>
        <w:tabs>
          <w:tab w:val="left" w:pos="226"/>
          <w:tab w:val="left" w:pos="284"/>
          <w:tab w:val="left" w:pos="5103"/>
        </w:tabs>
        <w:snapToGrid w:val="0"/>
        <w:rPr>
          <w:rFonts w:eastAsia="SimSun"/>
          <w:b/>
          <w:sz w:val="21"/>
          <w:szCs w:val="21"/>
          <w:lang w:val="en-GB" w:eastAsia="zh-CN"/>
        </w:rPr>
      </w:pPr>
      <w:r>
        <w:rPr>
          <w:rFonts w:eastAsia="SimSun"/>
          <w:b/>
          <w:sz w:val="21"/>
          <w:szCs w:val="21"/>
          <w:lang w:val="en-GB" w:eastAsia="zh-CN"/>
        </w:rPr>
        <w:t xml:space="preserve">Proposal 2: X1 is defined as the period of intra-frequency measurement without gap. </w:t>
      </w:r>
    </w:p>
    <w:p w14:paraId="3A709618" w14:textId="77777777" w:rsidR="00CC4A7C" w:rsidRDefault="00255CF0">
      <w:pPr>
        <w:pStyle w:val="BodyText"/>
        <w:tabs>
          <w:tab w:val="left" w:pos="226"/>
          <w:tab w:val="left" w:pos="284"/>
          <w:tab w:val="left" w:pos="5103"/>
        </w:tabs>
        <w:snapToGrid w:val="0"/>
        <w:rPr>
          <w:rFonts w:eastAsia="SimSun"/>
          <w:bCs/>
          <w:sz w:val="21"/>
          <w:szCs w:val="21"/>
          <w:lang w:val="en-GB" w:eastAsia="zh-CN"/>
        </w:rPr>
      </w:pPr>
      <w:r>
        <w:rPr>
          <w:rFonts w:eastAsia="SimSun"/>
          <w:bCs/>
          <w:sz w:val="21"/>
          <w:szCs w:val="21"/>
          <w:lang w:val="en-GB" w:eastAsia="zh-CN"/>
        </w:rPr>
        <w:t xml:space="preserve">For X2, it is actually the DRX cycle length when the UE enters into RRC_INACTIVE state, which could be one of the values in the set </w:t>
      </w:r>
      <w:proofErr w:type="spellStart"/>
      <w:r>
        <w:rPr>
          <w:rFonts w:eastAsia="SimSun"/>
          <w:bCs/>
          <w:i/>
          <w:iCs/>
          <w:sz w:val="21"/>
          <w:szCs w:val="21"/>
          <w:lang w:val="en-GB" w:eastAsia="zh-CN"/>
        </w:rPr>
        <w:t>PagingCycle</w:t>
      </w:r>
      <w:proofErr w:type="spellEnd"/>
      <w:r>
        <w:rPr>
          <w:rFonts w:eastAsia="SimSun"/>
          <w:bCs/>
          <w:sz w:val="21"/>
          <w:szCs w:val="21"/>
          <w:lang w:val="en-GB" w:eastAsia="zh-CN"/>
        </w:rPr>
        <w:t xml:space="preserve"> = {320ms, 640ms, 1280ms, 2560ms} in the </w:t>
      </w:r>
      <w:proofErr w:type="spellStart"/>
      <w:r>
        <w:rPr>
          <w:rFonts w:eastAsia="SimSun"/>
          <w:bCs/>
          <w:i/>
          <w:iCs/>
          <w:sz w:val="21"/>
          <w:szCs w:val="21"/>
          <w:lang w:val="en-GB" w:eastAsia="zh-CN"/>
        </w:rPr>
        <w:t>SuspendConfig</w:t>
      </w:r>
      <w:proofErr w:type="spellEnd"/>
      <w:r>
        <w:rPr>
          <w:rFonts w:eastAsia="SimSun"/>
          <w:bCs/>
          <w:sz w:val="21"/>
          <w:szCs w:val="21"/>
          <w:lang w:val="en-GB" w:eastAsia="zh-CN"/>
        </w:rPr>
        <w:t>:</w:t>
      </w:r>
    </w:p>
    <w:p w14:paraId="0C3AEE3D" w14:textId="77777777" w:rsidR="00CC4A7C" w:rsidRDefault="00CC4A7C">
      <w:pPr>
        <w:pStyle w:val="BodyText"/>
        <w:tabs>
          <w:tab w:val="left" w:pos="226"/>
          <w:tab w:val="left" w:pos="284"/>
          <w:tab w:val="left" w:pos="5103"/>
        </w:tabs>
        <w:snapToGrid w:val="0"/>
        <w:rPr>
          <w:rFonts w:eastAsia="SimSun"/>
          <w:bCs/>
          <w:sz w:val="21"/>
          <w:szCs w:val="21"/>
          <w:lang w:val="en-GB" w:eastAsia="zh-CN"/>
        </w:rPr>
      </w:pPr>
    </w:p>
    <w:tbl>
      <w:tblPr>
        <w:tblStyle w:val="TableGrid"/>
        <w:tblW w:w="0" w:type="auto"/>
        <w:tblLook w:val="04A0" w:firstRow="1" w:lastRow="0" w:firstColumn="1" w:lastColumn="0" w:noHBand="0" w:noVBand="1"/>
      </w:tblPr>
      <w:tblGrid>
        <w:gridCol w:w="9288"/>
      </w:tblGrid>
      <w:tr w:rsidR="00CC4A7C" w14:paraId="736AAC2E" w14:textId="77777777">
        <w:tc>
          <w:tcPr>
            <w:tcW w:w="9288" w:type="dxa"/>
          </w:tcPr>
          <w:p w14:paraId="4BD253A1" w14:textId="77777777" w:rsidR="00CC4A7C" w:rsidRDefault="00255CF0">
            <w:pPr>
              <w:autoSpaceDE w:val="0"/>
              <w:autoSpaceDN w:val="0"/>
              <w:adjustRightInd w:val="0"/>
              <w:rPr>
                <w:rFonts w:ascii="CIDFont+F14" w:eastAsia="SimSun" w:hAnsi="CIDFont+F14" w:cs="CIDFont+F14"/>
                <w:color w:val="000000"/>
                <w:sz w:val="15"/>
                <w:szCs w:val="15"/>
                <w:lang w:eastAsia="zh-CN"/>
              </w:rPr>
            </w:pPr>
            <w:proofErr w:type="spellStart"/>
            <w:proofErr w:type="gramStart"/>
            <w:r>
              <w:rPr>
                <w:rFonts w:ascii="CIDFont+F14" w:eastAsia="SimSun" w:hAnsi="CIDFont+F14" w:cs="CIDFont+F14"/>
                <w:color w:val="000000"/>
                <w:sz w:val="15"/>
                <w:szCs w:val="15"/>
                <w:lang w:eastAsia="zh-CN"/>
              </w:rPr>
              <w:t>SuspendConfig</w:t>
            </w:r>
            <w:proofErr w:type="spellEnd"/>
            <w:r>
              <w:rPr>
                <w:rFonts w:ascii="CIDFont+F14" w:eastAsia="SimSun" w:hAnsi="CIDFont+F14" w:cs="CIDFont+F14"/>
                <w:color w:val="000000"/>
                <w:sz w:val="15"/>
                <w:szCs w:val="15"/>
                <w:lang w:eastAsia="zh-CN"/>
              </w:rPr>
              <w:t xml:space="preserve"> ::=</w:t>
            </w:r>
            <w:proofErr w:type="gramEnd"/>
            <w:r>
              <w:rPr>
                <w:rFonts w:ascii="CIDFont+F14" w:eastAsia="SimSun" w:hAnsi="CIDFont+F14" w:cs="CIDFont+F14"/>
                <w:color w:val="000000"/>
                <w:sz w:val="15"/>
                <w:szCs w:val="15"/>
                <w:lang w:eastAsia="zh-CN"/>
              </w:rPr>
              <w:t xml:space="preserve"> </w:t>
            </w:r>
            <w:r>
              <w:rPr>
                <w:rFonts w:ascii="CIDFont+F14" w:eastAsia="SimSun" w:hAnsi="CIDFont+F14" w:cs="CIDFont+F14"/>
                <w:color w:val="9A3366"/>
                <w:sz w:val="15"/>
                <w:szCs w:val="15"/>
                <w:lang w:eastAsia="zh-CN"/>
              </w:rPr>
              <w:t xml:space="preserve">SEQUENCE </w:t>
            </w:r>
            <w:r>
              <w:rPr>
                <w:rFonts w:ascii="CIDFont+F14" w:eastAsia="SimSun" w:hAnsi="CIDFont+F14" w:cs="CIDFont+F14"/>
                <w:color w:val="000000"/>
                <w:sz w:val="15"/>
                <w:szCs w:val="15"/>
                <w:lang w:eastAsia="zh-CN"/>
              </w:rPr>
              <w:t>{</w:t>
            </w:r>
          </w:p>
          <w:p w14:paraId="5EDF2D8A" w14:textId="77777777" w:rsidR="00CC4A7C" w:rsidRDefault="00255CF0">
            <w:pPr>
              <w:autoSpaceDE w:val="0"/>
              <w:autoSpaceDN w:val="0"/>
              <w:adjustRightInd w:val="0"/>
              <w:rPr>
                <w:rFonts w:ascii="CIDFont+F14" w:eastAsia="SimSun" w:hAnsi="CIDFont+F14" w:cs="CIDFont+F14"/>
                <w:color w:val="000000"/>
                <w:sz w:val="15"/>
                <w:szCs w:val="15"/>
                <w:lang w:eastAsia="zh-CN"/>
              </w:rPr>
            </w:pPr>
            <w:proofErr w:type="spellStart"/>
            <w:r>
              <w:rPr>
                <w:rFonts w:ascii="CIDFont+F14" w:eastAsia="SimSun" w:hAnsi="CIDFont+F14" w:cs="CIDFont+F14"/>
                <w:color w:val="000000"/>
                <w:sz w:val="15"/>
                <w:szCs w:val="15"/>
                <w:lang w:eastAsia="zh-CN"/>
              </w:rPr>
              <w:t>fullI</w:t>
            </w:r>
            <w:proofErr w:type="spellEnd"/>
            <w:r>
              <w:rPr>
                <w:rFonts w:ascii="CIDFont+F14" w:eastAsia="SimSun" w:hAnsi="CIDFont+F14" w:cs="CIDFont+F14"/>
                <w:color w:val="000000"/>
                <w:sz w:val="15"/>
                <w:szCs w:val="15"/>
                <w:lang w:eastAsia="zh-CN"/>
              </w:rPr>
              <w:t>-RNTI I-RNTI-Value,</w:t>
            </w:r>
          </w:p>
          <w:p w14:paraId="32E2F01C" w14:textId="77777777" w:rsidR="00CC4A7C" w:rsidRDefault="00255CF0">
            <w:pPr>
              <w:autoSpaceDE w:val="0"/>
              <w:autoSpaceDN w:val="0"/>
              <w:adjustRightInd w:val="0"/>
              <w:rPr>
                <w:rFonts w:ascii="CIDFont+F14" w:eastAsia="SimSun" w:hAnsi="CIDFont+F14" w:cs="CIDFont+F14"/>
                <w:color w:val="000000"/>
                <w:sz w:val="15"/>
                <w:szCs w:val="15"/>
                <w:lang w:eastAsia="zh-CN"/>
              </w:rPr>
            </w:pPr>
            <w:proofErr w:type="spellStart"/>
            <w:r>
              <w:rPr>
                <w:rFonts w:ascii="CIDFont+F14" w:eastAsia="SimSun" w:hAnsi="CIDFont+F14" w:cs="CIDFont+F14"/>
                <w:color w:val="000000"/>
                <w:sz w:val="15"/>
                <w:szCs w:val="15"/>
                <w:lang w:eastAsia="zh-CN"/>
              </w:rPr>
              <w:t>shortI</w:t>
            </w:r>
            <w:proofErr w:type="spellEnd"/>
            <w:r>
              <w:rPr>
                <w:rFonts w:ascii="CIDFont+F14" w:eastAsia="SimSun" w:hAnsi="CIDFont+F14" w:cs="CIDFont+F14"/>
                <w:color w:val="000000"/>
                <w:sz w:val="15"/>
                <w:szCs w:val="15"/>
                <w:lang w:eastAsia="zh-CN"/>
              </w:rPr>
              <w:t xml:space="preserve">-RNTI </w:t>
            </w:r>
            <w:proofErr w:type="spellStart"/>
            <w:r>
              <w:rPr>
                <w:rFonts w:ascii="CIDFont+F14" w:eastAsia="SimSun" w:hAnsi="CIDFont+F14" w:cs="CIDFont+F14"/>
                <w:color w:val="000000"/>
                <w:sz w:val="15"/>
                <w:szCs w:val="15"/>
                <w:lang w:eastAsia="zh-CN"/>
              </w:rPr>
              <w:t>ShortI</w:t>
            </w:r>
            <w:proofErr w:type="spellEnd"/>
            <w:r>
              <w:rPr>
                <w:rFonts w:ascii="CIDFont+F14" w:eastAsia="SimSun" w:hAnsi="CIDFont+F14" w:cs="CIDFont+F14"/>
                <w:color w:val="000000"/>
                <w:sz w:val="15"/>
                <w:szCs w:val="15"/>
                <w:lang w:eastAsia="zh-CN"/>
              </w:rPr>
              <w:t>-RNTI-Value,</w:t>
            </w:r>
          </w:p>
          <w:p w14:paraId="47222801" w14:textId="77777777" w:rsidR="00CC4A7C" w:rsidRDefault="00255CF0">
            <w:pPr>
              <w:autoSpaceDE w:val="0"/>
              <w:autoSpaceDN w:val="0"/>
              <w:adjustRightInd w:val="0"/>
              <w:rPr>
                <w:rFonts w:ascii="CIDFont+F14" w:eastAsia="SimSun" w:hAnsi="CIDFont+F14" w:cs="CIDFont+F14"/>
                <w:color w:val="000000"/>
                <w:sz w:val="15"/>
                <w:szCs w:val="15"/>
                <w:lang w:eastAsia="zh-CN"/>
              </w:rPr>
            </w:pPr>
            <w:r>
              <w:rPr>
                <w:rFonts w:ascii="CIDFont+F14" w:eastAsia="SimSun" w:hAnsi="CIDFont+F14" w:cs="CIDFont+F14"/>
                <w:color w:val="000000"/>
                <w:sz w:val="15"/>
                <w:szCs w:val="15"/>
                <w:lang w:eastAsia="zh-CN"/>
              </w:rPr>
              <w:t>ran-</w:t>
            </w:r>
            <w:proofErr w:type="spellStart"/>
            <w:r>
              <w:rPr>
                <w:rFonts w:ascii="CIDFont+F14" w:eastAsia="SimSun" w:hAnsi="CIDFont+F14" w:cs="CIDFont+F14"/>
                <w:color w:val="000000"/>
                <w:sz w:val="15"/>
                <w:szCs w:val="15"/>
                <w:lang w:eastAsia="zh-CN"/>
              </w:rPr>
              <w:t>PagingCycle</w:t>
            </w:r>
            <w:proofErr w:type="spellEnd"/>
            <w:r>
              <w:rPr>
                <w:rFonts w:ascii="CIDFont+F14" w:eastAsia="SimSun" w:hAnsi="CIDFont+F14" w:cs="CIDFont+F14"/>
                <w:color w:val="000000"/>
                <w:sz w:val="15"/>
                <w:szCs w:val="15"/>
                <w:lang w:eastAsia="zh-CN"/>
              </w:rPr>
              <w:t xml:space="preserve"> </w:t>
            </w:r>
            <w:proofErr w:type="spellStart"/>
            <w:r>
              <w:rPr>
                <w:rFonts w:ascii="CIDFont+F14" w:eastAsia="SimSun" w:hAnsi="CIDFont+F14" w:cs="CIDFont+F14"/>
                <w:color w:val="000000"/>
                <w:sz w:val="15"/>
                <w:szCs w:val="15"/>
                <w:lang w:eastAsia="zh-CN"/>
              </w:rPr>
              <w:t>PagingCycle</w:t>
            </w:r>
            <w:proofErr w:type="spellEnd"/>
            <w:r>
              <w:rPr>
                <w:rFonts w:ascii="CIDFont+F14" w:eastAsia="SimSun" w:hAnsi="CIDFont+F14" w:cs="CIDFont+F14"/>
                <w:color w:val="000000"/>
                <w:sz w:val="15"/>
                <w:szCs w:val="15"/>
                <w:lang w:eastAsia="zh-CN"/>
              </w:rPr>
              <w:t>,</w:t>
            </w:r>
          </w:p>
          <w:p w14:paraId="0465934C" w14:textId="77777777" w:rsidR="00CC4A7C" w:rsidRDefault="00255CF0">
            <w:pPr>
              <w:autoSpaceDE w:val="0"/>
              <w:autoSpaceDN w:val="0"/>
              <w:adjustRightInd w:val="0"/>
              <w:rPr>
                <w:rFonts w:ascii="CIDFont+F14" w:eastAsia="SimSun" w:hAnsi="CIDFont+F14" w:cs="CIDFont+F14"/>
                <w:color w:val="818181"/>
                <w:sz w:val="15"/>
                <w:szCs w:val="15"/>
                <w:lang w:eastAsia="zh-CN"/>
              </w:rPr>
            </w:pPr>
            <w:r>
              <w:rPr>
                <w:rFonts w:ascii="CIDFont+F14" w:eastAsia="SimSun" w:hAnsi="CIDFont+F14" w:cs="CIDFont+F14"/>
                <w:color w:val="000000"/>
                <w:sz w:val="15"/>
                <w:szCs w:val="15"/>
                <w:lang w:eastAsia="zh-CN"/>
              </w:rPr>
              <w:t>ran-</w:t>
            </w:r>
            <w:proofErr w:type="spellStart"/>
            <w:r>
              <w:rPr>
                <w:rFonts w:ascii="CIDFont+F14" w:eastAsia="SimSun" w:hAnsi="CIDFont+F14" w:cs="CIDFont+F14"/>
                <w:color w:val="000000"/>
                <w:sz w:val="15"/>
                <w:szCs w:val="15"/>
                <w:lang w:eastAsia="zh-CN"/>
              </w:rPr>
              <w:t>NotificationAreaInfo</w:t>
            </w:r>
            <w:proofErr w:type="spellEnd"/>
            <w:r>
              <w:rPr>
                <w:rFonts w:ascii="CIDFont+F14" w:eastAsia="SimSun" w:hAnsi="CIDFont+F14" w:cs="CIDFont+F14"/>
                <w:color w:val="000000"/>
                <w:sz w:val="15"/>
                <w:szCs w:val="15"/>
                <w:lang w:eastAsia="zh-CN"/>
              </w:rPr>
              <w:t xml:space="preserve"> RAN-</w:t>
            </w:r>
            <w:proofErr w:type="spellStart"/>
            <w:r>
              <w:rPr>
                <w:rFonts w:ascii="CIDFont+F14" w:eastAsia="SimSun" w:hAnsi="CIDFont+F14" w:cs="CIDFont+F14"/>
                <w:color w:val="000000"/>
                <w:sz w:val="15"/>
                <w:szCs w:val="15"/>
                <w:lang w:eastAsia="zh-CN"/>
              </w:rPr>
              <w:t>NotificationAreaInfo</w:t>
            </w:r>
            <w:proofErr w:type="spellEnd"/>
            <w:r>
              <w:rPr>
                <w:rFonts w:ascii="CIDFont+F14" w:eastAsia="SimSun" w:hAnsi="CIDFont+F14" w:cs="CIDFont+F14"/>
                <w:color w:val="000000"/>
                <w:sz w:val="15"/>
                <w:szCs w:val="15"/>
                <w:lang w:eastAsia="zh-CN"/>
              </w:rPr>
              <w:t xml:space="preserve"> </w:t>
            </w:r>
            <w:r>
              <w:rPr>
                <w:rFonts w:ascii="CIDFont+F14" w:eastAsia="SimSun" w:hAnsi="CIDFont+F14" w:cs="CIDFont+F14"/>
                <w:color w:val="9A3366"/>
                <w:sz w:val="15"/>
                <w:szCs w:val="15"/>
                <w:lang w:eastAsia="zh-CN"/>
              </w:rPr>
              <w:t>OPTIONAL</w:t>
            </w:r>
            <w:r>
              <w:rPr>
                <w:rFonts w:ascii="CIDFont+F14" w:eastAsia="SimSun" w:hAnsi="CIDFont+F14" w:cs="CIDFont+F14"/>
                <w:color w:val="000000"/>
                <w:sz w:val="15"/>
                <w:szCs w:val="15"/>
                <w:lang w:eastAsia="zh-CN"/>
              </w:rPr>
              <w:t xml:space="preserve">, </w:t>
            </w:r>
            <w:r>
              <w:rPr>
                <w:rFonts w:ascii="CIDFont+F14" w:eastAsia="SimSun" w:hAnsi="CIDFont+F14" w:cs="CIDFont+F14"/>
                <w:color w:val="818181"/>
                <w:sz w:val="15"/>
                <w:szCs w:val="15"/>
                <w:lang w:eastAsia="zh-CN"/>
              </w:rPr>
              <w:t>-- Need M</w:t>
            </w:r>
          </w:p>
          <w:p w14:paraId="47D0716C" w14:textId="77777777" w:rsidR="00CC4A7C" w:rsidRDefault="00255CF0">
            <w:pPr>
              <w:autoSpaceDE w:val="0"/>
              <w:autoSpaceDN w:val="0"/>
              <w:adjustRightInd w:val="0"/>
              <w:rPr>
                <w:rFonts w:ascii="CIDFont+F14" w:eastAsia="SimSun" w:hAnsi="CIDFont+F14" w:cs="CIDFont+F14"/>
                <w:color w:val="818181"/>
                <w:sz w:val="15"/>
                <w:szCs w:val="15"/>
                <w:lang w:eastAsia="zh-CN"/>
              </w:rPr>
            </w:pPr>
            <w:r>
              <w:rPr>
                <w:rFonts w:ascii="CIDFont+F14" w:eastAsia="SimSun" w:hAnsi="CIDFont+F14" w:cs="CIDFont+F14"/>
                <w:color w:val="000000"/>
                <w:sz w:val="15"/>
                <w:szCs w:val="15"/>
                <w:lang w:eastAsia="zh-CN"/>
              </w:rPr>
              <w:t xml:space="preserve">t380 </w:t>
            </w:r>
            <w:proofErr w:type="spellStart"/>
            <w:r>
              <w:rPr>
                <w:rFonts w:ascii="CIDFont+F14" w:eastAsia="SimSun" w:hAnsi="CIDFont+F14" w:cs="CIDFont+F14"/>
                <w:color w:val="000000"/>
                <w:sz w:val="15"/>
                <w:szCs w:val="15"/>
                <w:lang w:eastAsia="zh-CN"/>
              </w:rPr>
              <w:t>PeriodicRNAU-TimerValue</w:t>
            </w:r>
            <w:proofErr w:type="spellEnd"/>
            <w:r>
              <w:rPr>
                <w:rFonts w:ascii="CIDFont+F14" w:eastAsia="SimSun" w:hAnsi="CIDFont+F14" w:cs="CIDFont+F14"/>
                <w:color w:val="000000"/>
                <w:sz w:val="15"/>
                <w:szCs w:val="15"/>
                <w:lang w:eastAsia="zh-CN"/>
              </w:rPr>
              <w:t xml:space="preserve"> </w:t>
            </w:r>
            <w:r>
              <w:rPr>
                <w:rFonts w:ascii="CIDFont+F14" w:eastAsia="SimSun" w:hAnsi="CIDFont+F14" w:cs="CIDFont+F14"/>
                <w:color w:val="9A3366"/>
                <w:sz w:val="15"/>
                <w:szCs w:val="15"/>
                <w:lang w:eastAsia="zh-CN"/>
              </w:rPr>
              <w:t>OPTIONAL</w:t>
            </w:r>
            <w:r>
              <w:rPr>
                <w:rFonts w:ascii="CIDFont+F14" w:eastAsia="SimSun" w:hAnsi="CIDFont+F14" w:cs="CIDFont+F14"/>
                <w:color w:val="000000"/>
                <w:sz w:val="15"/>
                <w:szCs w:val="15"/>
                <w:lang w:eastAsia="zh-CN"/>
              </w:rPr>
              <w:t xml:space="preserve">, </w:t>
            </w:r>
            <w:r>
              <w:rPr>
                <w:rFonts w:ascii="CIDFont+F14" w:eastAsia="SimSun" w:hAnsi="CIDFont+F14" w:cs="CIDFont+F14"/>
                <w:color w:val="818181"/>
                <w:sz w:val="15"/>
                <w:szCs w:val="15"/>
                <w:lang w:eastAsia="zh-CN"/>
              </w:rPr>
              <w:t>-- Need R</w:t>
            </w:r>
          </w:p>
          <w:p w14:paraId="229C1986" w14:textId="77777777" w:rsidR="00CC4A7C" w:rsidRDefault="00255CF0">
            <w:pPr>
              <w:autoSpaceDE w:val="0"/>
              <w:autoSpaceDN w:val="0"/>
              <w:adjustRightInd w:val="0"/>
              <w:rPr>
                <w:rFonts w:ascii="CIDFont+F14" w:eastAsia="SimSun" w:hAnsi="CIDFont+F14" w:cs="CIDFont+F14"/>
                <w:color w:val="000000"/>
                <w:sz w:val="15"/>
                <w:szCs w:val="15"/>
                <w:lang w:eastAsia="zh-CN"/>
              </w:rPr>
            </w:pPr>
            <w:proofErr w:type="spellStart"/>
            <w:r>
              <w:rPr>
                <w:rFonts w:ascii="CIDFont+F14" w:eastAsia="SimSun" w:hAnsi="CIDFont+F14" w:cs="CIDFont+F14"/>
                <w:color w:val="000000"/>
                <w:sz w:val="15"/>
                <w:szCs w:val="15"/>
                <w:lang w:eastAsia="zh-CN"/>
              </w:rPr>
              <w:t>nextHopChainingCount</w:t>
            </w:r>
            <w:proofErr w:type="spellEnd"/>
            <w:r>
              <w:rPr>
                <w:rFonts w:ascii="CIDFont+F14" w:eastAsia="SimSun" w:hAnsi="CIDFont+F14" w:cs="CIDFont+F14"/>
                <w:color w:val="000000"/>
                <w:sz w:val="15"/>
                <w:szCs w:val="15"/>
                <w:lang w:eastAsia="zh-CN"/>
              </w:rPr>
              <w:t xml:space="preserve"> </w:t>
            </w:r>
            <w:proofErr w:type="spellStart"/>
            <w:r>
              <w:rPr>
                <w:rFonts w:ascii="CIDFont+F14" w:eastAsia="SimSun" w:hAnsi="CIDFont+F14" w:cs="CIDFont+F14"/>
                <w:color w:val="000000"/>
                <w:sz w:val="15"/>
                <w:szCs w:val="15"/>
                <w:lang w:eastAsia="zh-CN"/>
              </w:rPr>
              <w:t>NextHopChainingCount</w:t>
            </w:r>
            <w:proofErr w:type="spellEnd"/>
            <w:r>
              <w:rPr>
                <w:rFonts w:ascii="CIDFont+F14" w:eastAsia="SimSun" w:hAnsi="CIDFont+F14" w:cs="CIDFont+F14"/>
                <w:color w:val="000000"/>
                <w:sz w:val="15"/>
                <w:szCs w:val="15"/>
                <w:lang w:eastAsia="zh-CN"/>
              </w:rPr>
              <w:t>,</w:t>
            </w:r>
          </w:p>
          <w:p w14:paraId="598BE2A0" w14:textId="77777777" w:rsidR="00CC4A7C" w:rsidRDefault="00255CF0">
            <w:pPr>
              <w:autoSpaceDE w:val="0"/>
              <w:autoSpaceDN w:val="0"/>
              <w:adjustRightInd w:val="0"/>
              <w:rPr>
                <w:rFonts w:ascii="CIDFont+F14" w:eastAsia="SimSun" w:hAnsi="CIDFont+F14" w:cs="CIDFont+F14"/>
                <w:color w:val="000000"/>
                <w:sz w:val="15"/>
                <w:szCs w:val="15"/>
                <w:lang w:eastAsia="zh-CN"/>
              </w:rPr>
            </w:pPr>
            <w:r>
              <w:rPr>
                <w:rFonts w:ascii="CIDFont+F14" w:eastAsia="SimSun" w:hAnsi="CIDFont+F14" w:cs="CIDFont+F14"/>
                <w:color w:val="000000"/>
                <w:sz w:val="15"/>
                <w:szCs w:val="15"/>
                <w:lang w:eastAsia="zh-CN"/>
              </w:rPr>
              <w:t>...</w:t>
            </w:r>
          </w:p>
          <w:p w14:paraId="6681EFC3" w14:textId="77777777" w:rsidR="00CC4A7C" w:rsidRPr="00EC4A3A" w:rsidRDefault="00255CF0">
            <w:pPr>
              <w:pStyle w:val="BodyText"/>
              <w:tabs>
                <w:tab w:val="left" w:pos="226"/>
                <w:tab w:val="left" w:pos="284"/>
                <w:tab w:val="left" w:pos="5103"/>
              </w:tabs>
              <w:snapToGrid w:val="0"/>
              <w:rPr>
                <w:rFonts w:ascii="CIDFont+F14" w:eastAsia="SimSun" w:hAnsi="CIDFont+F14" w:cs="CIDFont+F14"/>
                <w:color w:val="000000"/>
                <w:sz w:val="15"/>
                <w:szCs w:val="15"/>
                <w:lang w:val="en-US" w:eastAsia="zh-CN"/>
              </w:rPr>
            </w:pPr>
            <w:r w:rsidRPr="00EC4A3A">
              <w:rPr>
                <w:rFonts w:ascii="CIDFont+F14" w:eastAsia="SimSun" w:hAnsi="CIDFont+F14" w:cs="CIDFont+F14"/>
                <w:color w:val="000000"/>
                <w:sz w:val="15"/>
                <w:szCs w:val="15"/>
                <w:lang w:val="en-US" w:eastAsia="zh-CN"/>
              </w:rPr>
              <w:t>}</w:t>
            </w:r>
          </w:p>
          <w:p w14:paraId="21D7EB4D" w14:textId="77777777" w:rsidR="00CC4A7C" w:rsidRDefault="00255CF0">
            <w:pPr>
              <w:pStyle w:val="BodyText"/>
              <w:tabs>
                <w:tab w:val="left" w:pos="226"/>
                <w:tab w:val="left" w:pos="284"/>
                <w:tab w:val="left" w:pos="5103"/>
              </w:tabs>
              <w:snapToGrid w:val="0"/>
              <w:rPr>
                <w:rFonts w:eastAsia="SimSun"/>
                <w:bCs/>
                <w:sz w:val="21"/>
                <w:szCs w:val="21"/>
                <w:lang w:val="en-GB" w:eastAsia="zh-CN"/>
              </w:rPr>
            </w:pPr>
            <w:proofErr w:type="spellStart"/>
            <w:proofErr w:type="gramStart"/>
            <w:r w:rsidRPr="00EC4A3A">
              <w:rPr>
                <w:rFonts w:ascii="CIDFont+F14" w:eastAsia="SimSun" w:hAnsi="CIDFont+F14" w:cs="CIDFont+F14"/>
                <w:color w:val="000000"/>
                <w:sz w:val="15"/>
                <w:szCs w:val="15"/>
                <w:lang w:val="en-US" w:eastAsia="zh-CN"/>
              </w:rPr>
              <w:t>PagingCycle</w:t>
            </w:r>
            <w:proofErr w:type="spellEnd"/>
            <w:r w:rsidRPr="00EC4A3A">
              <w:rPr>
                <w:rFonts w:ascii="CIDFont+F14" w:eastAsia="SimSun" w:hAnsi="CIDFont+F14" w:cs="CIDFont+F14"/>
                <w:color w:val="000000"/>
                <w:sz w:val="15"/>
                <w:szCs w:val="15"/>
                <w:lang w:val="en-US" w:eastAsia="zh-CN"/>
              </w:rPr>
              <w:t xml:space="preserve"> ::=</w:t>
            </w:r>
            <w:proofErr w:type="gramEnd"/>
            <w:r w:rsidRPr="00EC4A3A">
              <w:rPr>
                <w:rFonts w:ascii="CIDFont+F14" w:eastAsia="SimSun" w:hAnsi="CIDFont+F14" w:cs="CIDFont+F14"/>
                <w:color w:val="000000"/>
                <w:sz w:val="15"/>
                <w:szCs w:val="15"/>
                <w:lang w:val="en-US" w:eastAsia="zh-CN"/>
              </w:rPr>
              <w:t xml:space="preserve"> </w:t>
            </w:r>
            <w:r w:rsidRPr="00EC4A3A">
              <w:rPr>
                <w:rFonts w:ascii="CIDFont+F14" w:eastAsia="SimSun" w:hAnsi="CIDFont+F14" w:cs="CIDFont+F14"/>
                <w:color w:val="9A3366"/>
                <w:sz w:val="15"/>
                <w:szCs w:val="15"/>
                <w:lang w:val="en-US" w:eastAsia="zh-CN"/>
              </w:rPr>
              <w:t xml:space="preserve">ENUMERATED </w:t>
            </w:r>
            <w:r w:rsidRPr="00EC4A3A">
              <w:rPr>
                <w:rFonts w:ascii="CIDFont+F14" w:eastAsia="SimSun" w:hAnsi="CIDFont+F14" w:cs="CIDFont+F14"/>
                <w:color w:val="000000"/>
                <w:sz w:val="15"/>
                <w:szCs w:val="15"/>
                <w:lang w:val="en-US" w:eastAsia="zh-CN"/>
              </w:rPr>
              <w:t>{rf32, rf64, rf128, rf256}</w:t>
            </w:r>
          </w:p>
        </w:tc>
      </w:tr>
    </w:tbl>
    <w:p w14:paraId="5E5C5E4A" w14:textId="77777777" w:rsidR="00CC4A7C" w:rsidRDefault="00CC4A7C">
      <w:pPr>
        <w:pStyle w:val="BodyText"/>
        <w:tabs>
          <w:tab w:val="left" w:pos="226"/>
          <w:tab w:val="left" w:pos="284"/>
          <w:tab w:val="left" w:pos="5103"/>
        </w:tabs>
        <w:snapToGrid w:val="0"/>
        <w:rPr>
          <w:rFonts w:eastAsia="SimSun"/>
          <w:bCs/>
          <w:sz w:val="21"/>
          <w:szCs w:val="21"/>
          <w:lang w:val="en-GB" w:eastAsia="zh-CN"/>
        </w:rPr>
      </w:pPr>
    </w:p>
    <w:p w14:paraId="189A2735" w14:textId="77777777" w:rsidR="00CC4A7C" w:rsidRDefault="00255CF0">
      <w:pPr>
        <w:pStyle w:val="BodyText"/>
        <w:tabs>
          <w:tab w:val="left" w:pos="226"/>
          <w:tab w:val="left" w:pos="284"/>
          <w:tab w:val="left" w:pos="5103"/>
        </w:tabs>
        <w:snapToGrid w:val="0"/>
        <w:rPr>
          <w:rFonts w:eastAsia="SimSun"/>
          <w:b/>
          <w:sz w:val="21"/>
          <w:szCs w:val="21"/>
          <w:lang w:val="en-GB" w:eastAsia="zh-CN"/>
        </w:rPr>
      </w:pPr>
      <w:r>
        <w:rPr>
          <w:rFonts w:eastAsia="SimSun"/>
          <w:b/>
          <w:sz w:val="21"/>
          <w:szCs w:val="21"/>
          <w:lang w:val="en-GB" w:eastAsia="zh-CN"/>
        </w:rPr>
        <w:t xml:space="preserve">Proposal 3: Set X2 as </w:t>
      </w:r>
      <w:proofErr w:type="spellStart"/>
      <w:r>
        <w:rPr>
          <w:rFonts w:eastAsia="SimSun"/>
          <w:b/>
          <w:i/>
          <w:iCs/>
          <w:sz w:val="21"/>
          <w:szCs w:val="21"/>
          <w:lang w:val="en-GB" w:eastAsia="zh-CN"/>
        </w:rPr>
        <w:t>PagingCycle</w:t>
      </w:r>
      <w:proofErr w:type="spellEnd"/>
      <w:r>
        <w:rPr>
          <w:rFonts w:eastAsia="SimSun"/>
          <w:b/>
          <w:sz w:val="21"/>
          <w:szCs w:val="21"/>
          <w:lang w:val="en-GB" w:eastAsia="zh-CN"/>
        </w:rPr>
        <w:t xml:space="preserve"> in the IE </w:t>
      </w:r>
      <w:proofErr w:type="spellStart"/>
      <w:r>
        <w:rPr>
          <w:rFonts w:eastAsia="SimSun"/>
          <w:b/>
          <w:i/>
          <w:iCs/>
          <w:sz w:val="21"/>
          <w:szCs w:val="21"/>
          <w:lang w:val="en-GB" w:eastAsia="zh-CN"/>
        </w:rPr>
        <w:t>SuspendConfig</w:t>
      </w:r>
      <w:proofErr w:type="spellEnd"/>
      <w:r>
        <w:rPr>
          <w:rFonts w:eastAsia="SimSun"/>
          <w:b/>
          <w:sz w:val="21"/>
          <w:szCs w:val="21"/>
          <w:lang w:val="en-GB" w:eastAsia="zh-CN"/>
        </w:rPr>
        <w:t>.</w:t>
      </w:r>
    </w:p>
    <w:p w14:paraId="6CDEEC6D" w14:textId="77777777" w:rsidR="00CC4A7C" w:rsidRDefault="00255CF0">
      <w:pPr>
        <w:pStyle w:val="BodyText"/>
        <w:tabs>
          <w:tab w:val="left" w:pos="226"/>
          <w:tab w:val="left" w:pos="284"/>
          <w:tab w:val="left" w:pos="5103"/>
        </w:tabs>
        <w:snapToGrid w:val="0"/>
        <w:rPr>
          <w:rFonts w:eastAsia="SimSun"/>
          <w:b/>
          <w:sz w:val="21"/>
          <w:szCs w:val="21"/>
          <w:u w:val="single"/>
          <w:lang w:val="en-GB" w:eastAsia="zh-CN"/>
        </w:rPr>
      </w:pPr>
      <w:r>
        <w:rPr>
          <w:rFonts w:eastAsia="SimSun"/>
          <w:b/>
          <w:sz w:val="21"/>
          <w:szCs w:val="21"/>
          <w:u w:val="single"/>
          <w:lang w:val="en-GB" w:eastAsia="zh-CN"/>
        </w:rPr>
        <w:t>The second window</w:t>
      </w:r>
    </w:p>
    <w:p w14:paraId="3F20F913" w14:textId="77777777" w:rsidR="00CC4A7C" w:rsidRDefault="00255CF0">
      <w:pPr>
        <w:pStyle w:val="BodyText"/>
        <w:tabs>
          <w:tab w:val="left" w:pos="226"/>
          <w:tab w:val="left" w:pos="284"/>
          <w:tab w:val="left" w:pos="5103"/>
        </w:tabs>
        <w:snapToGrid w:val="0"/>
        <w:rPr>
          <w:rFonts w:eastAsia="SimSun"/>
          <w:bCs/>
          <w:sz w:val="21"/>
          <w:szCs w:val="21"/>
          <w:lang w:val="en-GB" w:eastAsia="zh-CN"/>
        </w:rPr>
      </w:pPr>
      <w:r>
        <w:rPr>
          <w:rFonts w:eastAsia="SimSun"/>
          <w:bCs/>
          <w:sz w:val="21"/>
          <w:szCs w:val="21"/>
          <w:lang w:val="en-GB" w:eastAsia="zh-CN"/>
        </w:rPr>
        <w:t>In LTE the size of the second window is the same as the first window, and this principle can be applied in NR as well.</w:t>
      </w:r>
    </w:p>
    <w:p w14:paraId="6F0021E5" w14:textId="77777777" w:rsidR="00CC4A7C" w:rsidRDefault="00255CF0">
      <w:pPr>
        <w:pStyle w:val="BodyText"/>
        <w:tabs>
          <w:tab w:val="left" w:pos="226"/>
          <w:tab w:val="left" w:pos="284"/>
          <w:tab w:val="left" w:pos="5103"/>
        </w:tabs>
        <w:snapToGrid w:val="0"/>
        <w:rPr>
          <w:rFonts w:eastAsia="SimSun"/>
          <w:b/>
          <w:sz w:val="21"/>
          <w:szCs w:val="21"/>
          <w:lang w:val="en-GB" w:eastAsia="zh-CN"/>
        </w:rPr>
      </w:pPr>
      <w:r>
        <w:rPr>
          <w:rFonts w:eastAsia="SimSun"/>
          <w:b/>
          <w:sz w:val="21"/>
          <w:szCs w:val="21"/>
          <w:lang w:val="en-GB" w:eastAsia="zh-CN"/>
        </w:rPr>
        <w:t xml:space="preserve">Proposal 4: Y1 is defined as the period of intra-frequency measurement without gap. </w:t>
      </w:r>
    </w:p>
    <w:p w14:paraId="73213FC8" w14:textId="77777777" w:rsidR="00CC4A7C" w:rsidRDefault="00255CF0">
      <w:pPr>
        <w:pStyle w:val="BodyText"/>
        <w:tabs>
          <w:tab w:val="left" w:pos="226"/>
          <w:tab w:val="left" w:pos="284"/>
          <w:tab w:val="left" w:pos="5103"/>
        </w:tabs>
        <w:snapToGrid w:val="0"/>
        <w:rPr>
          <w:rFonts w:eastAsia="SimSun"/>
          <w:b/>
          <w:sz w:val="21"/>
          <w:szCs w:val="21"/>
          <w:lang w:val="en-GB" w:eastAsia="zh-CN"/>
        </w:rPr>
      </w:pPr>
      <w:r>
        <w:rPr>
          <w:rFonts w:eastAsia="SimSun"/>
          <w:b/>
          <w:sz w:val="21"/>
          <w:szCs w:val="21"/>
          <w:lang w:val="en-GB" w:eastAsia="zh-CN"/>
        </w:rPr>
        <w:t xml:space="preserve">Proposal 5: Set Y2 as </w:t>
      </w:r>
      <w:proofErr w:type="spellStart"/>
      <w:r>
        <w:rPr>
          <w:rFonts w:eastAsia="SimSun"/>
          <w:b/>
          <w:i/>
          <w:iCs/>
          <w:sz w:val="21"/>
          <w:szCs w:val="21"/>
          <w:lang w:val="en-GB" w:eastAsia="zh-CN"/>
        </w:rPr>
        <w:t>PagingCycle</w:t>
      </w:r>
      <w:proofErr w:type="spellEnd"/>
      <w:r>
        <w:rPr>
          <w:rFonts w:eastAsia="SimSun"/>
          <w:b/>
          <w:sz w:val="21"/>
          <w:szCs w:val="21"/>
          <w:lang w:val="en-GB" w:eastAsia="zh-CN"/>
        </w:rPr>
        <w:t xml:space="preserve"> in the IE </w:t>
      </w:r>
      <w:proofErr w:type="spellStart"/>
      <w:r>
        <w:rPr>
          <w:rFonts w:eastAsia="SimSun"/>
          <w:b/>
          <w:i/>
          <w:iCs/>
          <w:sz w:val="21"/>
          <w:szCs w:val="21"/>
          <w:lang w:val="en-GB" w:eastAsia="zh-CN"/>
        </w:rPr>
        <w:t>SuspendConfig</w:t>
      </w:r>
      <w:proofErr w:type="spellEnd"/>
      <w:r>
        <w:rPr>
          <w:rFonts w:eastAsia="SimSun"/>
          <w:b/>
          <w:sz w:val="21"/>
          <w:szCs w:val="21"/>
          <w:lang w:val="en-GB" w:eastAsia="zh-CN"/>
        </w:rPr>
        <w:t>.</w:t>
      </w:r>
    </w:p>
    <w:p w14:paraId="5D98C395" w14:textId="77777777" w:rsidR="00CC4A7C" w:rsidRDefault="00CC4A7C">
      <w:pPr>
        <w:pStyle w:val="BodyText"/>
        <w:tabs>
          <w:tab w:val="left" w:pos="226"/>
          <w:tab w:val="left" w:pos="284"/>
          <w:tab w:val="left" w:pos="5103"/>
        </w:tabs>
        <w:snapToGrid w:val="0"/>
        <w:rPr>
          <w:lang w:val="en-GB"/>
        </w:rPr>
      </w:pPr>
    </w:p>
    <w:p w14:paraId="48940292" w14:textId="77777777" w:rsidR="00CC4A7C" w:rsidRDefault="00255CF0">
      <w:pPr>
        <w:pStyle w:val="BodyText"/>
        <w:tabs>
          <w:tab w:val="left" w:pos="226"/>
          <w:tab w:val="left" w:pos="284"/>
          <w:tab w:val="left" w:pos="5103"/>
        </w:tabs>
        <w:snapToGrid w:val="0"/>
        <w:rPr>
          <w:rFonts w:eastAsia="SimSun"/>
          <w:b/>
          <w:bCs/>
          <w:sz w:val="21"/>
          <w:szCs w:val="21"/>
          <w:u w:val="single"/>
          <w:lang w:val="en-GB" w:eastAsia="zh-CN"/>
        </w:rPr>
      </w:pPr>
      <w:r>
        <w:rPr>
          <w:b/>
          <w:bCs/>
          <w:szCs w:val="21"/>
          <w:u w:val="single"/>
          <w:lang w:val="en-US"/>
        </w:rPr>
        <w:lastRenderedPageBreak/>
        <w:t>F</w:t>
      </w:r>
      <w:r w:rsidRPr="00EC4A3A">
        <w:rPr>
          <w:b/>
          <w:bCs/>
          <w:szCs w:val="21"/>
          <w:u w:val="single"/>
          <w:lang w:val="en-US"/>
        </w:rPr>
        <w:t>eature NR SDT and whether or not RAN4 needs to define the feature</w:t>
      </w:r>
    </w:p>
    <w:p w14:paraId="713373E7" w14:textId="77777777" w:rsidR="00CC4A7C" w:rsidRDefault="00255CF0">
      <w:pPr>
        <w:pStyle w:val="BodyText"/>
        <w:tabs>
          <w:tab w:val="left" w:pos="226"/>
          <w:tab w:val="left" w:pos="284"/>
          <w:tab w:val="left" w:pos="5103"/>
        </w:tabs>
        <w:snapToGrid w:val="0"/>
        <w:rPr>
          <w:rFonts w:eastAsia="SimSun"/>
          <w:bCs/>
          <w:sz w:val="21"/>
          <w:szCs w:val="21"/>
          <w:lang w:val="en-GB" w:eastAsia="zh-CN"/>
        </w:rPr>
      </w:pPr>
      <w:r>
        <w:rPr>
          <w:rFonts w:eastAsia="SimSun"/>
          <w:bCs/>
          <w:sz w:val="21"/>
          <w:szCs w:val="21"/>
          <w:lang w:val="en-GB" w:eastAsia="zh-CN"/>
        </w:rPr>
        <w:t xml:space="preserve">For the same UE feature, different WGs may have its own view, and if it is duplicate among WGs, eventually they can be merged, or as inputs to other WGs, but it does no harm to discuss the feature from its own perspective for each WG, thus for NR SDT, RAN4 may propose the feature and can be input to RAN2, even RAN2 may have its own feature lists for NR SDT. </w:t>
      </w:r>
    </w:p>
    <w:p w14:paraId="5DF24F17" w14:textId="77777777" w:rsidR="00CC4A7C" w:rsidRDefault="00255CF0">
      <w:pPr>
        <w:pStyle w:val="BodyText"/>
        <w:tabs>
          <w:tab w:val="left" w:pos="226"/>
          <w:tab w:val="left" w:pos="284"/>
          <w:tab w:val="left" w:pos="5103"/>
        </w:tabs>
        <w:snapToGrid w:val="0"/>
        <w:rPr>
          <w:rFonts w:eastAsia="SimSun"/>
          <w:b/>
          <w:sz w:val="21"/>
          <w:szCs w:val="21"/>
          <w:lang w:val="en-GB" w:eastAsia="zh-CN"/>
        </w:rPr>
      </w:pPr>
      <w:r>
        <w:rPr>
          <w:rFonts w:eastAsia="SimSun"/>
          <w:b/>
          <w:sz w:val="21"/>
          <w:szCs w:val="21"/>
          <w:lang w:val="en-GB" w:eastAsia="zh-CN"/>
        </w:rPr>
        <w:t xml:space="preserve">Proposal 6: RAN4 introduce two items for NR SDT as shown in the below table. </w:t>
      </w:r>
    </w:p>
    <w:p w14:paraId="33D10E08" w14:textId="77777777" w:rsidR="00CC4A7C" w:rsidRDefault="00255CF0">
      <w:r>
        <w:br w:type="page"/>
      </w:r>
    </w:p>
    <w:p w14:paraId="706D8E78" w14:textId="77777777" w:rsidR="00CC4A7C" w:rsidRDefault="00CC4A7C">
      <w:pPr>
        <w:keepNext/>
        <w:keepLines/>
        <w:overflowPunct w:val="0"/>
        <w:autoSpaceDE w:val="0"/>
        <w:autoSpaceDN w:val="0"/>
        <w:adjustRightInd w:val="0"/>
        <w:jc w:val="center"/>
        <w:textAlignment w:val="baseline"/>
        <w:rPr>
          <w:rFonts w:ascii="Arial" w:hAnsi="Arial" w:cs="Arial"/>
          <w:b/>
          <w:color w:val="000000"/>
          <w:sz w:val="18"/>
          <w:szCs w:val="20"/>
          <w:lang w:val="en-GB" w:eastAsia="ja-JP"/>
        </w:rPr>
        <w:sectPr w:rsidR="00CC4A7C">
          <w:footerReference w:type="default" r:id="rId10"/>
          <w:pgSz w:w="11906" w:h="16838"/>
          <w:pgMar w:top="1440" w:right="1304" w:bottom="1440" w:left="1304" w:header="851" w:footer="992" w:gutter="0"/>
          <w:cols w:space="425"/>
          <w:docGrid w:type="lines" w:linePitch="312"/>
        </w:sectPr>
      </w:pPr>
    </w:p>
    <w:tbl>
      <w:tblPr>
        <w:tblW w:w="13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270"/>
        <w:gridCol w:w="810"/>
        <w:gridCol w:w="2340"/>
        <w:gridCol w:w="810"/>
        <w:gridCol w:w="1350"/>
        <w:gridCol w:w="810"/>
        <w:gridCol w:w="1080"/>
        <w:gridCol w:w="1620"/>
        <w:gridCol w:w="720"/>
        <w:gridCol w:w="630"/>
        <w:gridCol w:w="990"/>
        <w:gridCol w:w="360"/>
        <w:gridCol w:w="900"/>
      </w:tblGrid>
      <w:tr w:rsidR="00CC4A7C" w14:paraId="791F1BC9" w14:textId="77777777">
        <w:trPr>
          <w:trHeight w:val="655"/>
        </w:trPr>
        <w:tc>
          <w:tcPr>
            <w:tcW w:w="985" w:type="dxa"/>
            <w:shd w:val="clear" w:color="auto" w:fill="auto"/>
          </w:tcPr>
          <w:p w14:paraId="35FF82F6" w14:textId="77777777" w:rsidR="00CC4A7C" w:rsidRDefault="00255CF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Pr>
                <w:rFonts w:ascii="Arial" w:hAnsi="Arial" w:cs="Arial"/>
                <w:b/>
                <w:color w:val="000000"/>
                <w:sz w:val="18"/>
                <w:szCs w:val="20"/>
                <w:lang w:val="en-GB" w:eastAsia="ja-JP"/>
              </w:rPr>
              <w:lastRenderedPageBreak/>
              <w:t>Features</w:t>
            </w:r>
          </w:p>
        </w:tc>
        <w:tc>
          <w:tcPr>
            <w:tcW w:w="270" w:type="dxa"/>
            <w:shd w:val="clear" w:color="auto" w:fill="auto"/>
          </w:tcPr>
          <w:p w14:paraId="264FEA77" w14:textId="77777777" w:rsidR="00CC4A7C" w:rsidRDefault="00255CF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Pr>
                <w:rFonts w:ascii="Arial" w:hAnsi="Arial" w:cs="Arial"/>
                <w:b/>
                <w:color w:val="000000"/>
                <w:sz w:val="18"/>
                <w:szCs w:val="20"/>
                <w:lang w:val="en-GB" w:eastAsia="ja-JP"/>
              </w:rPr>
              <w:t>Index</w:t>
            </w:r>
          </w:p>
        </w:tc>
        <w:tc>
          <w:tcPr>
            <w:tcW w:w="810" w:type="dxa"/>
            <w:shd w:val="clear" w:color="auto" w:fill="auto"/>
          </w:tcPr>
          <w:p w14:paraId="62E29B90" w14:textId="77777777" w:rsidR="00CC4A7C" w:rsidRDefault="00255CF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Pr>
                <w:rFonts w:ascii="Arial" w:hAnsi="Arial" w:cs="Arial"/>
                <w:b/>
                <w:color w:val="000000"/>
                <w:sz w:val="18"/>
                <w:szCs w:val="20"/>
                <w:lang w:val="en-GB" w:eastAsia="ja-JP"/>
              </w:rPr>
              <w:t>Feature group</w:t>
            </w:r>
          </w:p>
        </w:tc>
        <w:tc>
          <w:tcPr>
            <w:tcW w:w="2340" w:type="dxa"/>
            <w:shd w:val="clear" w:color="auto" w:fill="auto"/>
          </w:tcPr>
          <w:p w14:paraId="2A76D654" w14:textId="77777777" w:rsidR="00CC4A7C" w:rsidRDefault="00255CF0">
            <w:pPr>
              <w:keepNext/>
              <w:keepLines/>
              <w:overflowPunct w:val="0"/>
              <w:autoSpaceDE w:val="0"/>
              <w:autoSpaceDN w:val="0"/>
              <w:adjustRightInd w:val="0"/>
              <w:jc w:val="center"/>
              <w:textAlignment w:val="baseline"/>
              <w:rPr>
                <w:rFonts w:ascii="Arial" w:eastAsia="SimSun" w:hAnsi="Arial" w:cs="Arial"/>
                <w:b/>
                <w:color w:val="000000"/>
                <w:sz w:val="18"/>
                <w:szCs w:val="20"/>
                <w:lang w:val="en-GB" w:eastAsia="zh-CN"/>
              </w:rPr>
            </w:pPr>
            <w:r>
              <w:rPr>
                <w:rFonts w:ascii="Arial" w:hAnsi="Arial" w:cs="Arial"/>
                <w:b/>
                <w:color w:val="000000"/>
                <w:sz w:val="18"/>
                <w:szCs w:val="20"/>
                <w:lang w:val="en-GB" w:eastAsia="ja-JP"/>
              </w:rPr>
              <w:t>Components</w:t>
            </w:r>
          </w:p>
          <w:p w14:paraId="2C092763" w14:textId="77777777" w:rsidR="00CC4A7C" w:rsidRDefault="00CC4A7C">
            <w:pPr>
              <w:keepNext/>
              <w:keepLines/>
              <w:overflowPunct w:val="0"/>
              <w:autoSpaceDE w:val="0"/>
              <w:autoSpaceDN w:val="0"/>
              <w:adjustRightInd w:val="0"/>
              <w:jc w:val="center"/>
              <w:textAlignment w:val="baseline"/>
              <w:rPr>
                <w:rFonts w:ascii="Arial" w:eastAsia="SimSun" w:hAnsi="Arial" w:cs="Arial"/>
                <w:b/>
                <w:color w:val="000000"/>
                <w:sz w:val="18"/>
                <w:szCs w:val="20"/>
                <w:lang w:val="en-GB" w:eastAsia="zh-CN"/>
              </w:rPr>
            </w:pPr>
          </w:p>
        </w:tc>
        <w:tc>
          <w:tcPr>
            <w:tcW w:w="810" w:type="dxa"/>
            <w:shd w:val="clear" w:color="auto" w:fill="auto"/>
          </w:tcPr>
          <w:p w14:paraId="7638D6C1" w14:textId="77777777" w:rsidR="00CC4A7C" w:rsidRDefault="00255CF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Pr>
                <w:rFonts w:ascii="Arial" w:hAnsi="Arial" w:cs="Arial"/>
                <w:b/>
                <w:color w:val="000000"/>
                <w:sz w:val="18"/>
                <w:szCs w:val="20"/>
                <w:lang w:val="en-GB" w:eastAsia="ja-JP"/>
              </w:rPr>
              <w:t>Prerequisite feature groups</w:t>
            </w:r>
          </w:p>
        </w:tc>
        <w:tc>
          <w:tcPr>
            <w:tcW w:w="1350" w:type="dxa"/>
            <w:shd w:val="clear" w:color="auto" w:fill="auto"/>
          </w:tcPr>
          <w:p w14:paraId="7D93A97D" w14:textId="77777777" w:rsidR="00CC4A7C" w:rsidRDefault="00255CF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Pr>
                <w:rFonts w:ascii="Arial" w:hAnsi="Arial" w:cs="Arial"/>
                <w:b/>
                <w:color w:val="000000"/>
                <w:sz w:val="18"/>
                <w:szCs w:val="20"/>
                <w:lang w:val="en-GB" w:eastAsia="ja-JP"/>
              </w:rPr>
              <w:t xml:space="preserve">Need for the </w:t>
            </w:r>
            <w:proofErr w:type="spellStart"/>
            <w:r>
              <w:rPr>
                <w:rFonts w:ascii="Arial" w:hAnsi="Arial" w:cs="Arial"/>
                <w:b/>
                <w:color w:val="000000"/>
                <w:sz w:val="18"/>
                <w:szCs w:val="20"/>
                <w:lang w:val="en-GB" w:eastAsia="ja-JP"/>
              </w:rPr>
              <w:t>gNB</w:t>
            </w:r>
            <w:proofErr w:type="spellEnd"/>
            <w:r>
              <w:rPr>
                <w:rFonts w:ascii="Arial" w:hAnsi="Arial" w:cs="Arial"/>
                <w:b/>
                <w:color w:val="000000"/>
                <w:sz w:val="18"/>
                <w:szCs w:val="20"/>
                <w:lang w:val="en-GB" w:eastAsia="ja-JP"/>
              </w:rPr>
              <w:t xml:space="preserve"> to know if the feature is supported</w:t>
            </w:r>
          </w:p>
        </w:tc>
        <w:tc>
          <w:tcPr>
            <w:tcW w:w="810" w:type="dxa"/>
            <w:shd w:val="clear" w:color="auto" w:fill="auto"/>
          </w:tcPr>
          <w:p w14:paraId="24DA1886" w14:textId="77777777" w:rsidR="00CC4A7C" w:rsidRDefault="00255CF0">
            <w:pPr>
              <w:keepNext/>
              <w:keepLines/>
              <w:overflowPunct w:val="0"/>
              <w:autoSpaceDE w:val="0"/>
              <w:autoSpaceDN w:val="0"/>
              <w:adjustRightInd w:val="0"/>
              <w:jc w:val="center"/>
              <w:textAlignment w:val="baseline"/>
              <w:rPr>
                <w:rFonts w:ascii="Arial" w:hAnsi="Arial" w:cs="Arial"/>
                <w:b/>
                <w:color w:val="000000"/>
                <w:sz w:val="8"/>
                <w:szCs w:val="10"/>
                <w:lang w:val="en-GB" w:eastAsia="ja-JP"/>
              </w:rPr>
            </w:pPr>
            <w:r>
              <w:rPr>
                <w:rFonts w:ascii="Arial" w:eastAsia="Gulim" w:hAnsi="Arial" w:cs="Arial"/>
                <w:b/>
                <w:color w:val="000000"/>
                <w:sz w:val="8"/>
                <w:szCs w:val="10"/>
                <w:lang w:val="en-GB" w:eastAsia="ja-JP"/>
              </w:rPr>
              <w:t xml:space="preserve">Applicable to </w:t>
            </w:r>
            <w:r>
              <w:rPr>
                <w:rFonts w:ascii="Arial" w:hAnsi="Arial" w:cs="Arial"/>
                <w:b/>
                <w:color w:val="000000"/>
                <w:sz w:val="8"/>
                <w:szCs w:val="10"/>
                <w:lang w:val="en-GB" w:eastAsia="ja-JP"/>
              </w:rPr>
              <w:t>the capability signalling exchange between UEs (V2X WI only)”.</w:t>
            </w:r>
          </w:p>
        </w:tc>
        <w:tc>
          <w:tcPr>
            <w:tcW w:w="1080" w:type="dxa"/>
          </w:tcPr>
          <w:p w14:paraId="5DEB86BF" w14:textId="77777777" w:rsidR="00CC4A7C" w:rsidRDefault="00255CF0">
            <w:pPr>
              <w:keepNext/>
              <w:keepLines/>
              <w:rPr>
                <w:rFonts w:ascii="Arial" w:eastAsia="SimSun" w:hAnsi="Arial" w:cs="Arial"/>
                <w:b/>
                <w:color w:val="000000"/>
                <w:sz w:val="18"/>
                <w:szCs w:val="20"/>
                <w:lang w:val="en-GB" w:eastAsia="ja-JP"/>
              </w:rPr>
            </w:pPr>
            <w:r>
              <w:rPr>
                <w:rFonts w:ascii="Arial" w:eastAsia="SimSun" w:hAnsi="Arial" w:cs="Arial"/>
                <w:b/>
                <w:color w:val="000000"/>
                <w:sz w:val="18"/>
                <w:szCs w:val="20"/>
                <w:lang w:val="en-GB" w:eastAsia="ja-JP"/>
              </w:rPr>
              <w:t>Consequence if the feature is not supported by the UE</w:t>
            </w:r>
          </w:p>
        </w:tc>
        <w:tc>
          <w:tcPr>
            <w:tcW w:w="1620" w:type="dxa"/>
            <w:shd w:val="clear" w:color="auto" w:fill="auto"/>
          </w:tcPr>
          <w:p w14:paraId="2F9D44D3" w14:textId="77777777" w:rsidR="00CC4A7C" w:rsidRDefault="00255CF0">
            <w:pPr>
              <w:keepNext/>
              <w:keepLines/>
              <w:rPr>
                <w:rFonts w:ascii="Arial" w:eastAsia="SimSun" w:hAnsi="Arial" w:cs="Arial"/>
                <w:b/>
                <w:color w:val="000000"/>
                <w:sz w:val="18"/>
                <w:szCs w:val="20"/>
                <w:lang w:val="en-GB" w:eastAsia="ja-JP"/>
              </w:rPr>
            </w:pPr>
            <w:r>
              <w:rPr>
                <w:rFonts w:ascii="Arial" w:eastAsia="SimSun" w:hAnsi="Arial" w:cs="Arial"/>
                <w:b/>
                <w:color w:val="000000"/>
                <w:sz w:val="18"/>
                <w:szCs w:val="20"/>
                <w:lang w:val="en-GB" w:eastAsia="ja-JP"/>
              </w:rPr>
              <w:t>Type</w:t>
            </w:r>
          </w:p>
          <w:p w14:paraId="3F661AA9" w14:textId="77777777" w:rsidR="00CC4A7C" w:rsidRDefault="00255CF0">
            <w:pPr>
              <w:keepNext/>
              <w:keepLines/>
              <w:rPr>
                <w:rFonts w:ascii="Arial" w:eastAsia="SimSun" w:hAnsi="Arial" w:cs="Arial"/>
                <w:b/>
                <w:color w:val="000000"/>
                <w:sz w:val="18"/>
                <w:szCs w:val="20"/>
                <w:lang w:val="en-GB" w:eastAsia="ja-JP"/>
              </w:rPr>
            </w:pPr>
            <w:r>
              <w:rPr>
                <w:rFonts w:ascii="Arial" w:eastAsia="SimSun" w:hAnsi="Arial" w:cs="Arial"/>
                <w:b/>
                <w:color w:val="000000"/>
                <w:sz w:val="18"/>
                <w:szCs w:val="20"/>
                <w:lang w:val="en-GB" w:eastAsia="ja-JP"/>
              </w:rPr>
              <w:t>(the ‘type’ definition from UE features should be based on the granularity of 1) Per UE or 2) Per Band or 3) Per BC or 4) Per FS or 5) Per FSPC)</w:t>
            </w:r>
          </w:p>
        </w:tc>
        <w:tc>
          <w:tcPr>
            <w:tcW w:w="720" w:type="dxa"/>
            <w:shd w:val="clear" w:color="auto" w:fill="auto"/>
          </w:tcPr>
          <w:p w14:paraId="4B198E39" w14:textId="77777777" w:rsidR="00CC4A7C" w:rsidRDefault="00255CF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Pr>
                <w:rFonts w:ascii="Arial" w:hAnsi="Arial" w:cs="Arial"/>
                <w:b/>
                <w:color w:val="000000"/>
                <w:sz w:val="18"/>
                <w:szCs w:val="20"/>
                <w:lang w:val="en-GB" w:eastAsia="ja-JP"/>
              </w:rPr>
              <w:t>Need of FDD/TDD differentiation</w:t>
            </w:r>
          </w:p>
        </w:tc>
        <w:tc>
          <w:tcPr>
            <w:tcW w:w="630" w:type="dxa"/>
            <w:shd w:val="clear" w:color="auto" w:fill="auto"/>
          </w:tcPr>
          <w:p w14:paraId="2E720FD4" w14:textId="77777777" w:rsidR="00CC4A7C" w:rsidRDefault="00255CF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Pr>
                <w:rFonts w:ascii="Arial" w:hAnsi="Arial" w:cs="Arial"/>
                <w:b/>
                <w:color w:val="000000"/>
                <w:sz w:val="18"/>
                <w:szCs w:val="20"/>
                <w:lang w:val="en-GB" w:eastAsia="ja-JP"/>
              </w:rPr>
              <w:t>Need of FR1/FR2 differentiation</w:t>
            </w:r>
          </w:p>
        </w:tc>
        <w:tc>
          <w:tcPr>
            <w:tcW w:w="990" w:type="dxa"/>
          </w:tcPr>
          <w:p w14:paraId="68D5F9CD" w14:textId="77777777" w:rsidR="00CC4A7C" w:rsidRDefault="00255CF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Pr>
                <w:rFonts w:ascii="Arial" w:hAnsi="Arial" w:cs="Arial"/>
                <w:b/>
                <w:color w:val="000000"/>
                <w:sz w:val="18"/>
                <w:szCs w:val="20"/>
                <w:lang w:val="en-GB" w:eastAsia="ja-JP"/>
              </w:rPr>
              <w:t>Capability interpretation for mixture of FDD/TDD and/or FR1/FR2</w:t>
            </w:r>
          </w:p>
        </w:tc>
        <w:tc>
          <w:tcPr>
            <w:tcW w:w="360" w:type="dxa"/>
            <w:shd w:val="clear" w:color="auto" w:fill="auto"/>
          </w:tcPr>
          <w:p w14:paraId="73DD19BE" w14:textId="77777777" w:rsidR="00CC4A7C" w:rsidRDefault="00255CF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Pr>
                <w:rFonts w:ascii="Arial" w:hAnsi="Arial" w:cs="Arial"/>
                <w:b/>
                <w:color w:val="000000"/>
                <w:sz w:val="18"/>
                <w:szCs w:val="20"/>
                <w:lang w:val="en-GB" w:eastAsia="ja-JP"/>
              </w:rPr>
              <w:t>Note</w:t>
            </w:r>
          </w:p>
        </w:tc>
        <w:tc>
          <w:tcPr>
            <w:tcW w:w="900" w:type="dxa"/>
            <w:shd w:val="clear" w:color="auto" w:fill="auto"/>
          </w:tcPr>
          <w:p w14:paraId="043179ED" w14:textId="77777777" w:rsidR="00CC4A7C" w:rsidRDefault="00255CF0">
            <w:pPr>
              <w:keepNext/>
              <w:keepLines/>
              <w:overflowPunct w:val="0"/>
              <w:autoSpaceDE w:val="0"/>
              <w:autoSpaceDN w:val="0"/>
              <w:adjustRightInd w:val="0"/>
              <w:jc w:val="center"/>
              <w:textAlignment w:val="baseline"/>
              <w:rPr>
                <w:rFonts w:ascii="Arial" w:hAnsi="Arial" w:cs="Arial"/>
                <w:b/>
                <w:color w:val="000000"/>
                <w:sz w:val="18"/>
                <w:szCs w:val="20"/>
                <w:lang w:val="en-GB" w:eastAsia="ja-JP"/>
              </w:rPr>
            </w:pPr>
            <w:r>
              <w:rPr>
                <w:rFonts w:ascii="Arial" w:hAnsi="Arial" w:cs="Arial"/>
                <w:b/>
                <w:color w:val="000000"/>
                <w:sz w:val="18"/>
                <w:szCs w:val="20"/>
                <w:lang w:val="en-GB" w:eastAsia="ja-JP"/>
              </w:rPr>
              <w:t>Mandatory /Optional</w:t>
            </w:r>
          </w:p>
        </w:tc>
      </w:tr>
      <w:tr w:rsidR="00CC4A7C" w14:paraId="716A5089" w14:textId="77777777">
        <w:trPr>
          <w:trHeight w:val="1408"/>
        </w:trPr>
        <w:tc>
          <w:tcPr>
            <w:tcW w:w="985" w:type="dxa"/>
            <w:vMerge w:val="restart"/>
            <w:shd w:val="clear" w:color="auto" w:fill="auto"/>
          </w:tcPr>
          <w:p w14:paraId="3979F20B" w14:textId="77777777" w:rsidR="00CC4A7C" w:rsidRDefault="00255CF0">
            <w:pPr>
              <w:keepNext/>
              <w:keepLines/>
              <w:rPr>
                <w:rFonts w:ascii="Arial" w:eastAsia="SimSun" w:hAnsi="Arial" w:cs="Arial"/>
                <w:color w:val="000000"/>
                <w:sz w:val="18"/>
                <w:szCs w:val="18"/>
                <w:lang w:eastAsia="zh-CN"/>
              </w:rPr>
            </w:pPr>
            <w:r>
              <w:rPr>
                <w:rFonts w:ascii="Arial" w:eastAsia="Batang" w:hAnsi="Arial" w:cs="Arial" w:hint="eastAsia"/>
                <w:sz w:val="18"/>
                <w:szCs w:val="18"/>
                <w:lang w:eastAsia="ko-KR"/>
              </w:rPr>
              <w:t>NR small data transmissions in INACTIVE state</w:t>
            </w:r>
          </w:p>
        </w:tc>
        <w:tc>
          <w:tcPr>
            <w:tcW w:w="270" w:type="dxa"/>
            <w:shd w:val="clear" w:color="auto" w:fill="auto"/>
          </w:tcPr>
          <w:p w14:paraId="16476BF0" w14:textId="77777777" w:rsidR="00CC4A7C" w:rsidRDefault="00CC4A7C">
            <w:pPr>
              <w:keepNext/>
              <w:keepLines/>
              <w:rPr>
                <w:rFonts w:ascii="Arial" w:eastAsia="SimSun" w:hAnsi="Arial" w:cs="Arial"/>
                <w:color w:val="000000"/>
                <w:sz w:val="18"/>
                <w:szCs w:val="20"/>
                <w:lang w:val="en-GB" w:eastAsia="ja-JP"/>
              </w:rPr>
            </w:pPr>
          </w:p>
        </w:tc>
        <w:tc>
          <w:tcPr>
            <w:tcW w:w="810" w:type="dxa"/>
            <w:shd w:val="clear" w:color="auto" w:fill="auto"/>
          </w:tcPr>
          <w:p w14:paraId="4D0484CB" w14:textId="77777777" w:rsidR="00CC4A7C" w:rsidRDefault="00CC4A7C">
            <w:pPr>
              <w:keepNext/>
              <w:keepLines/>
              <w:rPr>
                <w:rFonts w:ascii="Arial" w:eastAsia="SimSun" w:hAnsi="Arial" w:cs="Arial"/>
                <w:color w:val="000000"/>
                <w:sz w:val="18"/>
                <w:szCs w:val="20"/>
                <w:lang w:val="en-GB" w:eastAsia="ja-JP"/>
              </w:rPr>
            </w:pPr>
          </w:p>
          <w:p w14:paraId="416738D6" w14:textId="77777777" w:rsidR="00CC4A7C" w:rsidRDefault="00255CF0">
            <w:pPr>
              <w:keepNext/>
              <w:keepLines/>
              <w:rPr>
                <w:rFonts w:ascii="Arial" w:eastAsia="SimSun" w:hAnsi="Arial" w:cs="Arial"/>
                <w:color w:val="000000"/>
                <w:sz w:val="18"/>
                <w:szCs w:val="20"/>
                <w:lang w:val="en-GB" w:eastAsia="ja-JP"/>
              </w:rPr>
            </w:pPr>
            <w:r>
              <w:rPr>
                <w:rFonts w:ascii="Arial" w:eastAsia="SimSun" w:hAnsi="Arial" w:cs="Arial"/>
                <w:color w:val="000000"/>
                <w:sz w:val="18"/>
                <w:szCs w:val="20"/>
                <w:lang w:val="en-GB" w:eastAsia="ja-JP"/>
              </w:rPr>
              <w:t>RA-SDT</w:t>
            </w:r>
          </w:p>
        </w:tc>
        <w:tc>
          <w:tcPr>
            <w:tcW w:w="2340" w:type="dxa"/>
            <w:shd w:val="clear" w:color="auto" w:fill="auto"/>
          </w:tcPr>
          <w:p w14:paraId="2FFC4275" w14:textId="77777777" w:rsidR="00CC4A7C" w:rsidRDefault="00255CF0">
            <w:pPr>
              <w:autoSpaceDE w:val="0"/>
              <w:autoSpaceDN w:val="0"/>
              <w:adjustRightInd w:val="0"/>
              <w:snapToGrid w:val="0"/>
              <w:spacing w:afterLines="50" w:after="156"/>
              <w:contextualSpacing/>
              <w:jc w:val="both"/>
              <w:rPr>
                <w:rFonts w:ascii="Arial" w:eastAsia="MS Gothic" w:hAnsi="Arial" w:cs="Arial"/>
                <w:color w:val="000000"/>
                <w:sz w:val="18"/>
                <w:szCs w:val="20"/>
                <w:lang w:val="en-GB" w:eastAsia="ja-JP"/>
              </w:rPr>
            </w:pPr>
            <w:r>
              <w:rPr>
                <w:rFonts w:ascii="Arial" w:eastAsia="MS Gothic" w:hAnsi="Arial" w:cs="Arial"/>
                <w:color w:val="000000"/>
                <w:sz w:val="18"/>
                <w:szCs w:val="20"/>
                <w:lang w:val="en-GB" w:eastAsia="ja-JP"/>
              </w:rPr>
              <w:t>Indicate support of random access based small data transmissions in INACTIVE state</w:t>
            </w:r>
          </w:p>
          <w:p w14:paraId="7B8E5EBD" w14:textId="77777777" w:rsidR="00CC4A7C" w:rsidRDefault="00255CF0">
            <w:pPr>
              <w:numPr>
                <w:ilvl w:val="0"/>
                <w:numId w:val="5"/>
              </w:numPr>
              <w:autoSpaceDE w:val="0"/>
              <w:autoSpaceDN w:val="0"/>
              <w:adjustRightInd w:val="0"/>
              <w:snapToGrid w:val="0"/>
              <w:spacing w:afterLines="50" w:after="156"/>
              <w:contextualSpacing/>
              <w:jc w:val="both"/>
              <w:rPr>
                <w:rFonts w:ascii="Arial" w:eastAsia="MS Gothic" w:hAnsi="Arial" w:cs="Arial"/>
                <w:color w:val="000000"/>
                <w:sz w:val="18"/>
                <w:szCs w:val="20"/>
                <w:lang w:val="en-GB" w:eastAsia="ja-JP"/>
              </w:rPr>
            </w:pPr>
            <w:r>
              <w:rPr>
                <w:rFonts w:ascii="Arial" w:eastAsia="MS Gothic" w:hAnsi="Arial" w:cs="Arial"/>
                <w:color w:val="000000"/>
                <w:sz w:val="18"/>
                <w:szCs w:val="20"/>
                <w:lang w:val="en-GB" w:eastAsia="ja-JP"/>
              </w:rPr>
              <w:t>2-step random access based</w:t>
            </w:r>
          </w:p>
          <w:p w14:paraId="1FD56981" w14:textId="77777777" w:rsidR="00CC4A7C" w:rsidRDefault="00255CF0">
            <w:pPr>
              <w:numPr>
                <w:ilvl w:val="0"/>
                <w:numId w:val="5"/>
              </w:numPr>
              <w:autoSpaceDE w:val="0"/>
              <w:autoSpaceDN w:val="0"/>
              <w:adjustRightInd w:val="0"/>
              <w:snapToGrid w:val="0"/>
              <w:spacing w:afterLines="50" w:after="156"/>
              <w:contextualSpacing/>
              <w:jc w:val="both"/>
              <w:rPr>
                <w:rFonts w:ascii="Arial" w:eastAsia="MS Gothic" w:hAnsi="Arial" w:cs="Arial"/>
                <w:color w:val="000000"/>
                <w:sz w:val="18"/>
                <w:szCs w:val="20"/>
                <w:lang w:val="en-GB" w:eastAsia="ja-JP"/>
              </w:rPr>
            </w:pPr>
            <w:r>
              <w:rPr>
                <w:rFonts w:ascii="Arial" w:eastAsia="MS Gothic" w:hAnsi="Arial" w:cs="Arial"/>
                <w:color w:val="000000"/>
                <w:sz w:val="18"/>
                <w:szCs w:val="20"/>
                <w:lang w:val="en-GB" w:eastAsia="ja-JP"/>
              </w:rPr>
              <w:t>4-step random access based</w:t>
            </w:r>
          </w:p>
        </w:tc>
        <w:tc>
          <w:tcPr>
            <w:tcW w:w="810" w:type="dxa"/>
            <w:shd w:val="clear" w:color="auto" w:fill="auto"/>
          </w:tcPr>
          <w:p w14:paraId="593D429E" w14:textId="77777777" w:rsidR="00CC4A7C" w:rsidRDefault="00CC4A7C">
            <w:pPr>
              <w:keepNext/>
              <w:keepLines/>
              <w:rPr>
                <w:rFonts w:ascii="Arial" w:eastAsia="SimSun" w:hAnsi="Arial" w:cs="Arial"/>
                <w:color w:val="000000"/>
                <w:sz w:val="18"/>
                <w:szCs w:val="18"/>
                <w:lang w:val="en-GB" w:eastAsia="zh-CN"/>
              </w:rPr>
            </w:pPr>
          </w:p>
        </w:tc>
        <w:tc>
          <w:tcPr>
            <w:tcW w:w="1350" w:type="dxa"/>
            <w:shd w:val="clear" w:color="auto" w:fill="auto"/>
          </w:tcPr>
          <w:p w14:paraId="1E318F8D" w14:textId="77777777" w:rsidR="00CC4A7C" w:rsidRDefault="00255CF0">
            <w:pPr>
              <w:keepNext/>
              <w:keepLines/>
              <w:rPr>
                <w:rFonts w:ascii="Arial" w:eastAsia="SimSun" w:hAnsi="Arial" w:cs="Arial"/>
                <w:color w:val="000000"/>
                <w:sz w:val="18"/>
                <w:szCs w:val="20"/>
                <w:lang w:val="en-GB" w:eastAsia="ja-JP"/>
              </w:rPr>
            </w:pPr>
            <w:r>
              <w:rPr>
                <w:rFonts w:ascii="Arial" w:eastAsia="SimSun" w:hAnsi="Arial" w:cs="Arial"/>
                <w:color w:val="000000"/>
                <w:sz w:val="18"/>
                <w:szCs w:val="20"/>
                <w:lang w:val="en-GB" w:eastAsia="ja-JP"/>
              </w:rPr>
              <w:t>Yes</w:t>
            </w:r>
          </w:p>
        </w:tc>
        <w:tc>
          <w:tcPr>
            <w:tcW w:w="810" w:type="dxa"/>
            <w:shd w:val="clear" w:color="auto" w:fill="auto"/>
          </w:tcPr>
          <w:p w14:paraId="6E5CDA21" w14:textId="77777777" w:rsidR="00CC4A7C" w:rsidRDefault="00255CF0">
            <w:pPr>
              <w:keepNext/>
              <w:keepLines/>
              <w:rPr>
                <w:rFonts w:ascii="Arial" w:eastAsia="SimSun" w:hAnsi="Arial" w:cs="Arial"/>
                <w:color w:val="000000"/>
                <w:sz w:val="18"/>
                <w:szCs w:val="20"/>
                <w:lang w:val="en-GB" w:eastAsia="ja-JP"/>
              </w:rPr>
            </w:pPr>
            <w:r>
              <w:rPr>
                <w:rFonts w:ascii="Arial" w:eastAsia="SimSun" w:hAnsi="Arial" w:cs="Arial"/>
                <w:color w:val="000000"/>
                <w:sz w:val="18"/>
                <w:szCs w:val="20"/>
                <w:lang w:val="en-GB" w:eastAsia="ja-JP"/>
              </w:rPr>
              <w:t>N. A.</w:t>
            </w:r>
          </w:p>
        </w:tc>
        <w:tc>
          <w:tcPr>
            <w:tcW w:w="1080" w:type="dxa"/>
          </w:tcPr>
          <w:p w14:paraId="7B290FE2" w14:textId="77777777" w:rsidR="00CC4A7C" w:rsidRDefault="00255CF0">
            <w:pPr>
              <w:keepNext/>
              <w:keepLines/>
              <w:rPr>
                <w:rFonts w:ascii="Arial" w:eastAsia="SimSun" w:hAnsi="Arial" w:cs="Arial"/>
                <w:color w:val="000000"/>
                <w:sz w:val="18"/>
                <w:szCs w:val="20"/>
                <w:lang w:eastAsia="ja-JP"/>
              </w:rPr>
            </w:pPr>
            <w:r>
              <w:rPr>
                <w:rFonts w:ascii="Arial" w:eastAsia="SimSun" w:hAnsi="Arial" w:cs="Arial"/>
                <w:color w:val="000000"/>
                <w:sz w:val="18"/>
                <w:szCs w:val="20"/>
                <w:lang w:eastAsia="ja-JP"/>
              </w:rPr>
              <w:t>RA-SDT is not supported</w:t>
            </w:r>
          </w:p>
        </w:tc>
        <w:tc>
          <w:tcPr>
            <w:tcW w:w="1620" w:type="dxa"/>
            <w:shd w:val="clear" w:color="auto" w:fill="auto"/>
          </w:tcPr>
          <w:p w14:paraId="71534084" w14:textId="77777777" w:rsidR="00CC4A7C" w:rsidRDefault="00255CF0">
            <w:pPr>
              <w:keepNext/>
              <w:keepLines/>
              <w:rPr>
                <w:rFonts w:ascii="Arial" w:eastAsia="SimSun" w:hAnsi="Arial" w:cs="Arial"/>
                <w:color w:val="000000"/>
                <w:sz w:val="18"/>
                <w:szCs w:val="20"/>
                <w:lang w:val="en-GB" w:eastAsia="ja-JP"/>
              </w:rPr>
            </w:pPr>
            <w:r>
              <w:rPr>
                <w:rFonts w:ascii="Arial" w:eastAsia="SimSun" w:hAnsi="Arial" w:cs="Arial"/>
                <w:color w:val="000000"/>
                <w:sz w:val="18"/>
                <w:szCs w:val="20"/>
                <w:lang w:val="en-GB" w:eastAsia="ja-JP"/>
              </w:rPr>
              <w:t>Per UE</w:t>
            </w:r>
          </w:p>
        </w:tc>
        <w:tc>
          <w:tcPr>
            <w:tcW w:w="720" w:type="dxa"/>
            <w:shd w:val="clear" w:color="auto" w:fill="auto"/>
          </w:tcPr>
          <w:p w14:paraId="21DF0C0E" w14:textId="77777777" w:rsidR="00CC4A7C" w:rsidRDefault="00255CF0">
            <w:pPr>
              <w:keepNext/>
              <w:keepLines/>
              <w:rPr>
                <w:rFonts w:ascii="Arial" w:eastAsia="SimSun" w:hAnsi="Arial" w:cs="Arial"/>
                <w:color w:val="000000"/>
                <w:sz w:val="18"/>
                <w:szCs w:val="20"/>
                <w:lang w:val="en-GB" w:eastAsia="ja-JP"/>
              </w:rPr>
            </w:pPr>
            <w:r>
              <w:rPr>
                <w:rFonts w:ascii="Arial" w:eastAsia="SimSun" w:hAnsi="Arial" w:cs="Arial"/>
                <w:color w:val="000000"/>
                <w:sz w:val="18"/>
                <w:szCs w:val="20"/>
                <w:lang w:val="en-GB" w:eastAsia="ja-JP"/>
              </w:rPr>
              <w:t>No</w:t>
            </w:r>
          </w:p>
        </w:tc>
        <w:tc>
          <w:tcPr>
            <w:tcW w:w="630" w:type="dxa"/>
            <w:shd w:val="clear" w:color="auto" w:fill="auto"/>
          </w:tcPr>
          <w:p w14:paraId="04DE318F" w14:textId="77777777" w:rsidR="00CC4A7C" w:rsidRDefault="00255CF0">
            <w:pPr>
              <w:keepNext/>
              <w:keepLines/>
              <w:rPr>
                <w:rFonts w:ascii="Arial" w:eastAsia="SimSun" w:hAnsi="Arial" w:cs="Arial"/>
                <w:color w:val="000000"/>
                <w:sz w:val="18"/>
                <w:szCs w:val="20"/>
                <w:lang w:val="en-GB" w:eastAsia="ja-JP"/>
              </w:rPr>
            </w:pPr>
            <w:r>
              <w:rPr>
                <w:rFonts w:ascii="Arial" w:eastAsia="SimSun" w:hAnsi="Arial" w:cs="Arial"/>
                <w:color w:val="000000"/>
                <w:sz w:val="18"/>
                <w:szCs w:val="20"/>
                <w:lang w:val="en-GB" w:eastAsia="ja-JP"/>
              </w:rPr>
              <w:t>No</w:t>
            </w:r>
          </w:p>
        </w:tc>
        <w:tc>
          <w:tcPr>
            <w:tcW w:w="990" w:type="dxa"/>
          </w:tcPr>
          <w:p w14:paraId="5B1FDE77" w14:textId="77777777" w:rsidR="00CC4A7C" w:rsidRDefault="00255CF0">
            <w:pPr>
              <w:keepNext/>
              <w:keepLines/>
              <w:rPr>
                <w:rFonts w:ascii="Arial" w:eastAsia="SimSun" w:hAnsi="Arial" w:cs="Arial"/>
                <w:color w:val="000000"/>
                <w:sz w:val="18"/>
                <w:szCs w:val="20"/>
                <w:lang w:val="en-GB"/>
              </w:rPr>
            </w:pPr>
            <w:r>
              <w:rPr>
                <w:rFonts w:ascii="Arial" w:eastAsia="SimSun" w:hAnsi="Arial" w:cs="Arial"/>
                <w:color w:val="000000"/>
                <w:sz w:val="18"/>
                <w:szCs w:val="20"/>
                <w:lang w:val="en-GB"/>
              </w:rPr>
              <w:t>N. A.</w:t>
            </w:r>
          </w:p>
        </w:tc>
        <w:tc>
          <w:tcPr>
            <w:tcW w:w="360" w:type="dxa"/>
            <w:shd w:val="clear" w:color="auto" w:fill="auto"/>
          </w:tcPr>
          <w:p w14:paraId="70A658D0" w14:textId="77777777" w:rsidR="00CC4A7C" w:rsidRDefault="00CC4A7C">
            <w:pPr>
              <w:keepNext/>
              <w:keepLines/>
              <w:rPr>
                <w:rFonts w:ascii="Arial" w:eastAsia="SimSun" w:hAnsi="Arial" w:cs="Arial"/>
                <w:color w:val="000000"/>
                <w:sz w:val="18"/>
                <w:szCs w:val="20"/>
                <w:lang w:val="en-GB"/>
              </w:rPr>
            </w:pPr>
          </w:p>
        </w:tc>
        <w:tc>
          <w:tcPr>
            <w:tcW w:w="900" w:type="dxa"/>
            <w:shd w:val="clear" w:color="auto" w:fill="auto"/>
          </w:tcPr>
          <w:p w14:paraId="38AA1EBF" w14:textId="77777777" w:rsidR="00CC4A7C" w:rsidRDefault="00255CF0">
            <w:pPr>
              <w:keepNext/>
              <w:keepLines/>
              <w:rPr>
                <w:rFonts w:ascii="Arial" w:eastAsia="SimSun" w:hAnsi="Arial" w:cs="Arial"/>
                <w:color w:val="000000"/>
                <w:sz w:val="18"/>
                <w:szCs w:val="18"/>
                <w:lang w:val="en-GB" w:eastAsia="zh-CN"/>
              </w:rPr>
            </w:pPr>
            <w:r>
              <w:rPr>
                <w:rFonts w:ascii="Arial" w:eastAsia="SimSun" w:hAnsi="Arial" w:cs="Arial"/>
                <w:color w:val="000000"/>
                <w:sz w:val="18"/>
                <w:szCs w:val="18"/>
                <w:lang w:val="en-GB" w:eastAsia="zh-CN"/>
              </w:rPr>
              <w:t>Optional</w:t>
            </w:r>
          </w:p>
        </w:tc>
      </w:tr>
      <w:tr w:rsidR="00CC4A7C" w14:paraId="3E6903BB" w14:textId="77777777">
        <w:trPr>
          <w:trHeight w:val="1408"/>
        </w:trPr>
        <w:tc>
          <w:tcPr>
            <w:tcW w:w="985" w:type="dxa"/>
            <w:vMerge/>
            <w:shd w:val="clear" w:color="auto" w:fill="auto"/>
          </w:tcPr>
          <w:p w14:paraId="16A09F18" w14:textId="77777777" w:rsidR="00CC4A7C" w:rsidRDefault="00CC4A7C">
            <w:pPr>
              <w:keepNext/>
              <w:keepLines/>
              <w:rPr>
                <w:rFonts w:ascii="Arial" w:eastAsia="Batang" w:hAnsi="Arial" w:cs="Arial"/>
                <w:sz w:val="28"/>
                <w:szCs w:val="28"/>
                <w:lang w:eastAsia="ko-KR"/>
              </w:rPr>
            </w:pPr>
          </w:p>
        </w:tc>
        <w:tc>
          <w:tcPr>
            <w:tcW w:w="270" w:type="dxa"/>
            <w:shd w:val="clear" w:color="auto" w:fill="auto"/>
          </w:tcPr>
          <w:p w14:paraId="2B0410FF" w14:textId="77777777" w:rsidR="00CC4A7C" w:rsidRDefault="00CC4A7C">
            <w:pPr>
              <w:keepNext/>
              <w:keepLines/>
              <w:rPr>
                <w:rFonts w:ascii="Arial" w:eastAsia="SimSun" w:hAnsi="Arial" w:cs="Arial"/>
                <w:color w:val="000000"/>
                <w:sz w:val="18"/>
                <w:szCs w:val="20"/>
                <w:lang w:val="en-GB" w:eastAsia="ja-JP"/>
              </w:rPr>
            </w:pPr>
          </w:p>
        </w:tc>
        <w:tc>
          <w:tcPr>
            <w:tcW w:w="810" w:type="dxa"/>
            <w:shd w:val="clear" w:color="auto" w:fill="auto"/>
          </w:tcPr>
          <w:p w14:paraId="560CBFBB" w14:textId="77777777" w:rsidR="00CC4A7C" w:rsidRDefault="00255CF0">
            <w:pPr>
              <w:keepNext/>
              <w:keepLines/>
              <w:rPr>
                <w:rFonts w:ascii="Arial" w:eastAsia="SimSun" w:hAnsi="Arial" w:cs="Arial"/>
                <w:color w:val="000000"/>
                <w:sz w:val="18"/>
                <w:szCs w:val="20"/>
                <w:lang w:val="en-GB" w:eastAsia="ja-JP"/>
              </w:rPr>
            </w:pPr>
            <w:r>
              <w:rPr>
                <w:rFonts w:ascii="Arial" w:eastAsia="SimSun" w:hAnsi="Arial" w:cs="Arial"/>
                <w:color w:val="000000"/>
                <w:sz w:val="18"/>
                <w:szCs w:val="20"/>
                <w:lang w:val="en-GB" w:eastAsia="ja-JP"/>
              </w:rPr>
              <w:t>CG-SDT</w:t>
            </w:r>
          </w:p>
        </w:tc>
        <w:tc>
          <w:tcPr>
            <w:tcW w:w="2340" w:type="dxa"/>
            <w:shd w:val="clear" w:color="auto" w:fill="auto"/>
          </w:tcPr>
          <w:p w14:paraId="42245282" w14:textId="77777777" w:rsidR="00CC4A7C" w:rsidRDefault="00255CF0">
            <w:pPr>
              <w:autoSpaceDE w:val="0"/>
              <w:autoSpaceDN w:val="0"/>
              <w:adjustRightInd w:val="0"/>
              <w:snapToGrid w:val="0"/>
              <w:spacing w:afterLines="50" w:after="156"/>
              <w:contextualSpacing/>
              <w:jc w:val="both"/>
              <w:rPr>
                <w:rFonts w:ascii="Arial" w:eastAsia="MS Gothic" w:hAnsi="Arial" w:cs="Arial"/>
                <w:color w:val="000000"/>
                <w:sz w:val="18"/>
                <w:szCs w:val="20"/>
                <w:lang w:val="en-GB" w:eastAsia="ja-JP"/>
              </w:rPr>
            </w:pPr>
            <w:r>
              <w:rPr>
                <w:rFonts w:ascii="Arial" w:eastAsia="MS Gothic" w:hAnsi="Arial" w:cs="Arial"/>
                <w:color w:val="000000"/>
                <w:sz w:val="18"/>
                <w:szCs w:val="20"/>
                <w:lang w:val="en-GB" w:eastAsia="ja-JP"/>
              </w:rPr>
              <w:t>Indicate support of configured grant based small data transmissions in INACTIVE state</w:t>
            </w:r>
          </w:p>
        </w:tc>
        <w:tc>
          <w:tcPr>
            <w:tcW w:w="810" w:type="dxa"/>
            <w:shd w:val="clear" w:color="auto" w:fill="auto"/>
          </w:tcPr>
          <w:p w14:paraId="067E1C72" w14:textId="77777777" w:rsidR="00CC4A7C" w:rsidRDefault="00CC4A7C">
            <w:pPr>
              <w:keepNext/>
              <w:keepLines/>
              <w:rPr>
                <w:rFonts w:ascii="Arial" w:eastAsia="SimSun" w:hAnsi="Arial" w:cs="Arial"/>
                <w:color w:val="000000"/>
                <w:sz w:val="18"/>
                <w:szCs w:val="18"/>
                <w:lang w:val="en-GB" w:eastAsia="zh-CN"/>
              </w:rPr>
            </w:pPr>
          </w:p>
        </w:tc>
        <w:tc>
          <w:tcPr>
            <w:tcW w:w="1350" w:type="dxa"/>
            <w:shd w:val="clear" w:color="auto" w:fill="auto"/>
          </w:tcPr>
          <w:p w14:paraId="2F160560" w14:textId="77777777" w:rsidR="00CC4A7C" w:rsidRDefault="00255CF0">
            <w:pPr>
              <w:keepNext/>
              <w:keepLines/>
              <w:rPr>
                <w:rFonts w:ascii="Arial" w:eastAsia="SimSun" w:hAnsi="Arial" w:cs="Arial"/>
                <w:color w:val="000000"/>
                <w:sz w:val="18"/>
                <w:szCs w:val="20"/>
                <w:lang w:val="en-GB" w:eastAsia="ja-JP"/>
              </w:rPr>
            </w:pPr>
            <w:r>
              <w:rPr>
                <w:rFonts w:ascii="Arial" w:eastAsia="SimSun" w:hAnsi="Arial" w:cs="Arial"/>
                <w:color w:val="000000"/>
                <w:sz w:val="18"/>
                <w:szCs w:val="20"/>
                <w:lang w:val="en-GB" w:eastAsia="ja-JP"/>
              </w:rPr>
              <w:t>Yes</w:t>
            </w:r>
          </w:p>
        </w:tc>
        <w:tc>
          <w:tcPr>
            <w:tcW w:w="810" w:type="dxa"/>
            <w:shd w:val="clear" w:color="auto" w:fill="auto"/>
          </w:tcPr>
          <w:p w14:paraId="7AD9040C" w14:textId="77777777" w:rsidR="00CC4A7C" w:rsidRDefault="00255CF0">
            <w:pPr>
              <w:keepNext/>
              <w:keepLines/>
              <w:rPr>
                <w:rFonts w:ascii="Arial" w:eastAsia="SimSun" w:hAnsi="Arial" w:cs="Arial"/>
                <w:color w:val="000000"/>
                <w:sz w:val="18"/>
                <w:szCs w:val="20"/>
                <w:lang w:val="en-GB" w:eastAsia="ja-JP"/>
              </w:rPr>
            </w:pPr>
            <w:r>
              <w:rPr>
                <w:rFonts w:ascii="Arial" w:eastAsia="SimSun" w:hAnsi="Arial" w:cs="Arial"/>
                <w:color w:val="000000"/>
                <w:sz w:val="18"/>
                <w:szCs w:val="20"/>
                <w:lang w:val="en-GB" w:eastAsia="ja-JP"/>
              </w:rPr>
              <w:t>N. A.</w:t>
            </w:r>
          </w:p>
        </w:tc>
        <w:tc>
          <w:tcPr>
            <w:tcW w:w="1080" w:type="dxa"/>
          </w:tcPr>
          <w:p w14:paraId="727D27D5" w14:textId="77777777" w:rsidR="00CC4A7C" w:rsidRDefault="00255CF0">
            <w:pPr>
              <w:keepNext/>
              <w:keepLines/>
              <w:rPr>
                <w:rFonts w:ascii="Arial" w:eastAsia="SimSun" w:hAnsi="Arial" w:cs="Arial"/>
                <w:color w:val="000000"/>
                <w:sz w:val="18"/>
                <w:szCs w:val="20"/>
                <w:lang w:eastAsia="ja-JP"/>
              </w:rPr>
            </w:pPr>
            <w:r>
              <w:rPr>
                <w:rFonts w:ascii="Arial" w:eastAsia="SimSun" w:hAnsi="Arial" w:cs="Arial"/>
                <w:color w:val="000000"/>
                <w:sz w:val="18"/>
                <w:szCs w:val="20"/>
                <w:lang w:eastAsia="ja-JP"/>
              </w:rPr>
              <w:t>CG-SDT is not supported</w:t>
            </w:r>
          </w:p>
        </w:tc>
        <w:tc>
          <w:tcPr>
            <w:tcW w:w="1620" w:type="dxa"/>
            <w:shd w:val="clear" w:color="auto" w:fill="auto"/>
          </w:tcPr>
          <w:p w14:paraId="466E10BD" w14:textId="77777777" w:rsidR="00CC4A7C" w:rsidRDefault="00255CF0">
            <w:pPr>
              <w:keepNext/>
              <w:keepLines/>
              <w:rPr>
                <w:rFonts w:ascii="Arial" w:eastAsia="SimSun" w:hAnsi="Arial" w:cs="Arial"/>
                <w:color w:val="000000"/>
                <w:sz w:val="18"/>
                <w:szCs w:val="20"/>
                <w:lang w:val="en-GB" w:eastAsia="ja-JP"/>
              </w:rPr>
            </w:pPr>
            <w:r>
              <w:rPr>
                <w:rFonts w:ascii="Arial" w:eastAsia="SimSun" w:hAnsi="Arial" w:cs="Arial"/>
                <w:color w:val="000000"/>
                <w:sz w:val="18"/>
                <w:szCs w:val="20"/>
                <w:lang w:val="en-GB" w:eastAsia="ja-JP"/>
              </w:rPr>
              <w:t>Per UE</w:t>
            </w:r>
          </w:p>
        </w:tc>
        <w:tc>
          <w:tcPr>
            <w:tcW w:w="720" w:type="dxa"/>
            <w:shd w:val="clear" w:color="auto" w:fill="auto"/>
          </w:tcPr>
          <w:p w14:paraId="0784EDF8" w14:textId="77777777" w:rsidR="00CC4A7C" w:rsidRDefault="00255CF0">
            <w:pPr>
              <w:keepNext/>
              <w:keepLines/>
              <w:rPr>
                <w:rFonts w:ascii="Arial" w:eastAsia="SimSun" w:hAnsi="Arial" w:cs="Arial"/>
                <w:color w:val="000000"/>
                <w:sz w:val="18"/>
                <w:szCs w:val="20"/>
                <w:lang w:val="en-GB" w:eastAsia="ja-JP"/>
              </w:rPr>
            </w:pPr>
            <w:r>
              <w:rPr>
                <w:rFonts w:ascii="Arial" w:eastAsia="SimSun" w:hAnsi="Arial" w:cs="Arial"/>
                <w:color w:val="000000"/>
                <w:sz w:val="18"/>
                <w:szCs w:val="20"/>
                <w:lang w:val="en-GB" w:eastAsia="ja-JP"/>
              </w:rPr>
              <w:t>No</w:t>
            </w:r>
          </w:p>
        </w:tc>
        <w:tc>
          <w:tcPr>
            <w:tcW w:w="630" w:type="dxa"/>
            <w:shd w:val="clear" w:color="auto" w:fill="auto"/>
          </w:tcPr>
          <w:p w14:paraId="11A9E544" w14:textId="77777777" w:rsidR="00CC4A7C" w:rsidRDefault="00255CF0">
            <w:pPr>
              <w:keepNext/>
              <w:keepLines/>
              <w:rPr>
                <w:rFonts w:ascii="Arial" w:eastAsia="SimSun" w:hAnsi="Arial" w:cs="Arial"/>
                <w:color w:val="000000"/>
                <w:sz w:val="18"/>
                <w:szCs w:val="20"/>
                <w:lang w:val="en-GB" w:eastAsia="ja-JP"/>
              </w:rPr>
            </w:pPr>
            <w:r>
              <w:rPr>
                <w:rFonts w:ascii="Arial" w:eastAsia="SimSun" w:hAnsi="Arial" w:cs="Arial"/>
                <w:color w:val="000000"/>
                <w:sz w:val="18"/>
                <w:szCs w:val="20"/>
                <w:lang w:val="en-GB" w:eastAsia="ja-JP"/>
              </w:rPr>
              <w:t>Yes</w:t>
            </w:r>
          </w:p>
        </w:tc>
        <w:tc>
          <w:tcPr>
            <w:tcW w:w="990" w:type="dxa"/>
          </w:tcPr>
          <w:p w14:paraId="3DCD0E96" w14:textId="77777777" w:rsidR="00CC4A7C" w:rsidRDefault="00255CF0">
            <w:pPr>
              <w:keepNext/>
              <w:keepLines/>
              <w:rPr>
                <w:rFonts w:ascii="Arial" w:eastAsia="SimSun" w:hAnsi="Arial" w:cs="Arial"/>
                <w:color w:val="000000"/>
                <w:sz w:val="18"/>
                <w:szCs w:val="20"/>
                <w:lang w:val="en-GB"/>
              </w:rPr>
            </w:pPr>
            <w:r>
              <w:rPr>
                <w:rFonts w:ascii="Arial" w:eastAsia="SimSun" w:hAnsi="Arial" w:cs="Arial"/>
                <w:color w:val="000000"/>
                <w:sz w:val="18"/>
                <w:szCs w:val="20"/>
                <w:lang w:val="en-GB"/>
              </w:rPr>
              <w:t xml:space="preserve">N. A. </w:t>
            </w:r>
          </w:p>
        </w:tc>
        <w:tc>
          <w:tcPr>
            <w:tcW w:w="360" w:type="dxa"/>
            <w:shd w:val="clear" w:color="auto" w:fill="auto"/>
          </w:tcPr>
          <w:p w14:paraId="7EB562C3" w14:textId="77777777" w:rsidR="00CC4A7C" w:rsidRDefault="00CC4A7C">
            <w:pPr>
              <w:keepNext/>
              <w:keepLines/>
              <w:rPr>
                <w:rFonts w:ascii="Arial" w:eastAsia="SimSun" w:hAnsi="Arial" w:cs="Arial"/>
                <w:color w:val="000000"/>
                <w:sz w:val="18"/>
                <w:szCs w:val="20"/>
                <w:lang w:val="en-GB"/>
              </w:rPr>
            </w:pPr>
          </w:p>
        </w:tc>
        <w:tc>
          <w:tcPr>
            <w:tcW w:w="900" w:type="dxa"/>
            <w:shd w:val="clear" w:color="auto" w:fill="auto"/>
          </w:tcPr>
          <w:p w14:paraId="0F9ABD9E" w14:textId="77777777" w:rsidR="00CC4A7C" w:rsidRDefault="00255CF0">
            <w:pPr>
              <w:keepNext/>
              <w:keepLines/>
              <w:rPr>
                <w:rFonts w:ascii="Arial" w:eastAsia="SimSun" w:hAnsi="Arial" w:cs="Arial"/>
                <w:color w:val="000000"/>
                <w:sz w:val="18"/>
                <w:szCs w:val="18"/>
                <w:lang w:val="en-GB" w:eastAsia="zh-CN"/>
              </w:rPr>
            </w:pPr>
            <w:r>
              <w:rPr>
                <w:rFonts w:ascii="Arial" w:eastAsia="SimSun" w:hAnsi="Arial" w:cs="Arial"/>
                <w:color w:val="000000"/>
                <w:sz w:val="18"/>
                <w:szCs w:val="18"/>
                <w:lang w:val="en-GB" w:eastAsia="zh-CN"/>
              </w:rPr>
              <w:t>Optional</w:t>
            </w:r>
          </w:p>
        </w:tc>
      </w:tr>
    </w:tbl>
    <w:p w14:paraId="5DC0F2A6" w14:textId="77777777" w:rsidR="00CC4A7C" w:rsidRDefault="00CC4A7C">
      <w:pPr>
        <w:pStyle w:val="BodyText"/>
        <w:tabs>
          <w:tab w:val="left" w:pos="226"/>
          <w:tab w:val="left" w:pos="284"/>
          <w:tab w:val="left" w:pos="5103"/>
        </w:tabs>
        <w:snapToGrid w:val="0"/>
        <w:rPr>
          <w:rFonts w:eastAsia="SimSun"/>
          <w:bCs/>
          <w:sz w:val="21"/>
          <w:szCs w:val="21"/>
          <w:lang w:val="en-GB" w:eastAsia="zh-CN"/>
        </w:rPr>
        <w:sectPr w:rsidR="00CC4A7C">
          <w:pgSz w:w="16838" w:h="11906" w:orient="landscape"/>
          <w:pgMar w:top="1310" w:right="1440" w:bottom="1310" w:left="1440" w:header="850" w:footer="994" w:gutter="0"/>
          <w:cols w:space="425"/>
          <w:docGrid w:type="linesAndChars" w:linePitch="312"/>
        </w:sectPr>
      </w:pPr>
    </w:p>
    <w:p w14:paraId="4E29C2B7" w14:textId="77777777" w:rsidR="00CC4A7C" w:rsidRDefault="00CC4A7C">
      <w:pPr>
        <w:pStyle w:val="BodyText"/>
        <w:tabs>
          <w:tab w:val="left" w:pos="226"/>
          <w:tab w:val="left" w:pos="284"/>
          <w:tab w:val="left" w:pos="5103"/>
        </w:tabs>
        <w:snapToGrid w:val="0"/>
        <w:rPr>
          <w:rFonts w:eastAsia="SimSun"/>
          <w:bCs/>
          <w:sz w:val="21"/>
          <w:szCs w:val="21"/>
          <w:lang w:val="en-GB" w:eastAsia="zh-CN"/>
        </w:rPr>
      </w:pPr>
    </w:p>
    <w:p w14:paraId="331FBC59" w14:textId="77777777" w:rsidR="00CC4A7C" w:rsidRDefault="00CC4A7C">
      <w:pPr>
        <w:pStyle w:val="BodyText"/>
        <w:tabs>
          <w:tab w:val="left" w:pos="226"/>
          <w:tab w:val="left" w:pos="284"/>
          <w:tab w:val="left" w:pos="5103"/>
        </w:tabs>
        <w:snapToGrid w:val="0"/>
        <w:rPr>
          <w:rFonts w:eastAsia="SimSun"/>
          <w:bCs/>
          <w:sz w:val="21"/>
          <w:szCs w:val="21"/>
          <w:lang w:val="en-GB" w:eastAsia="zh-CN"/>
        </w:rPr>
      </w:pPr>
    </w:p>
    <w:p w14:paraId="63898250" w14:textId="77777777" w:rsidR="00CC4A7C" w:rsidRDefault="00255CF0">
      <w:pPr>
        <w:pStyle w:val="BodyText"/>
        <w:tabs>
          <w:tab w:val="left" w:pos="226"/>
          <w:tab w:val="left" w:pos="284"/>
          <w:tab w:val="left" w:pos="5103"/>
        </w:tabs>
        <w:snapToGrid w:val="0"/>
        <w:rPr>
          <w:rFonts w:eastAsia="SimSun"/>
          <w:b/>
          <w:bCs/>
          <w:sz w:val="21"/>
          <w:szCs w:val="21"/>
          <w:lang w:val="en-GB" w:eastAsia="zh-CN"/>
        </w:rPr>
      </w:pPr>
      <w:proofErr w:type="gramStart"/>
      <w:r>
        <w:rPr>
          <w:rFonts w:eastAsia="SimSun"/>
          <w:b/>
          <w:bCs/>
          <w:sz w:val="21"/>
          <w:szCs w:val="21"/>
          <w:lang w:val="en-GB" w:eastAsia="zh-CN"/>
        </w:rPr>
        <w:t>Proposal :</w:t>
      </w:r>
      <w:proofErr w:type="gramEnd"/>
      <w:r>
        <w:rPr>
          <w:rFonts w:eastAsia="SimSun"/>
          <w:b/>
          <w:bCs/>
          <w:sz w:val="21"/>
          <w:szCs w:val="21"/>
          <w:lang w:val="en-GB" w:eastAsia="zh-CN"/>
        </w:rPr>
        <w:t xml:space="preserve"> </w:t>
      </w:r>
    </w:p>
    <w:p w14:paraId="2D592B0E" w14:textId="77777777" w:rsidR="00CC4A7C" w:rsidRDefault="00255CF0">
      <w:pPr>
        <w:pStyle w:val="Heading1"/>
        <w:widowControl w:val="0"/>
        <w:numPr>
          <w:ilvl w:val="0"/>
          <w:numId w:val="3"/>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50D57274" w14:textId="77777777" w:rsidR="00CC4A7C" w:rsidRDefault="00255CF0">
      <w:pPr>
        <w:pStyle w:val="BodyText"/>
        <w:tabs>
          <w:tab w:val="left" w:pos="226"/>
          <w:tab w:val="left" w:pos="284"/>
          <w:tab w:val="left" w:pos="5103"/>
        </w:tabs>
        <w:snapToGrid w:val="0"/>
        <w:rPr>
          <w:rFonts w:eastAsia="SimSun"/>
          <w:bCs/>
          <w:sz w:val="21"/>
          <w:szCs w:val="21"/>
          <w:lang w:val="en-GB" w:eastAsia="zh-CN"/>
        </w:rPr>
      </w:pPr>
      <w:r>
        <w:rPr>
          <w:rFonts w:eastAsia="SimSun"/>
          <w:bCs/>
          <w:sz w:val="21"/>
          <w:szCs w:val="21"/>
          <w:lang w:val="en-GB" w:eastAsia="zh-CN"/>
        </w:rPr>
        <w:t>In this paper, we have the following observations and proposals on RRM requirements for NR CG-SDT:</w:t>
      </w:r>
    </w:p>
    <w:p w14:paraId="2794B917" w14:textId="77777777" w:rsidR="00CC4A7C" w:rsidRDefault="00255CF0">
      <w:pPr>
        <w:pStyle w:val="BodyText"/>
        <w:tabs>
          <w:tab w:val="left" w:pos="226"/>
          <w:tab w:val="left" w:pos="284"/>
          <w:tab w:val="left" w:pos="5103"/>
        </w:tabs>
        <w:snapToGrid w:val="0"/>
        <w:rPr>
          <w:rFonts w:eastAsia="SimSun"/>
          <w:b/>
          <w:bCs/>
          <w:sz w:val="21"/>
          <w:szCs w:val="21"/>
          <w:lang w:val="en-US" w:eastAsia="zh-CN"/>
        </w:rPr>
      </w:pPr>
      <w:r>
        <w:rPr>
          <w:rFonts w:eastAsia="SimSun"/>
          <w:b/>
          <w:bCs/>
          <w:sz w:val="21"/>
          <w:szCs w:val="21"/>
          <w:lang w:val="en-US" w:eastAsia="zh-CN"/>
        </w:rPr>
        <w:t>Observation 1: A UE may have only one CG occasion within one CG period, and multiple CG occasions within one association period.</w:t>
      </w:r>
    </w:p>
    <w:p w14:paraId="0F8D5EE1" w14:textId="77777777" w:rsidR="00CC4A7C" w:rsidRPr="00EC4A3A" w:rsidRDefault="00255CF0">
      <w:pPr>
        <w:pStyle w:val="BodyText"/>
        <w:tabs>
          <w:tab w:val="left" w:pos="226"/>
          <w:tab w:val="left" w:pos="284"/>
          <w:tab w:val="left" w:pos="5103"/>
        </w:tabs>
        <w:snapToGrid w:val="0"/>
        <w:rPr>
          <w:rFonts w:eastAsia="SimSun"/>
          <w:b/>
          <w:bCs/>
          <w:sz w:val="21"/>
          <w:szCs w:val="21"/>
          <w:lang w:val="en-US" w:eastAsia="zh-CN"/>
        </w:rPr>
      </w:pPr>
      <w:r w:rsidRPr="00EC4A3A">
        <w:rPr>
          <w:rFonts w:eastAsia="SimSun"/>
          <w:b/>
          <w:bCs/>
          <w:sz w:val="21"/>
          <w:szCs w:val="21"/>
          <w:lang w:val="en-US" w:eastAsia="zh-CN"/>
        </w:rPr>
        <w:t>Observation 2: The maximum interval between the TA validation moment and the actual CG-SDT transmission is 640ms.</w:t>
      </w:r>
    </w:p>
    <w:p w14:paraId="3D7DA811" w14:textId="77777777" w:rsidR="00CC4A7C" w:rsidRPr="00EC4A3A" w:rsidRDefault="00255CF0">
      <w:pPr>
        <w:pStyle w:val="BodyText"/>
        <w:tabs>
          <w:tab w:val="left" w:pos="226"/>
          <w:tab w:val="left" w:pos="284"/>
          <w:tab w:val="left" w:pos="5103"/>
        </w:tabs>
        <w:snapToGrid w:val="0"/>
        <w:rPr>
          <w:rFonts w:eastAsia="SimSun"/>
          <w:b/>
          <w:bCs/>
          <w:sz w:val="21"/>
          <w:szCs w:val="21"/>
          <w:lang w:val="en-US" w:eastAsia="zh-CN"/>
        </w:rPr>
      </w:pPr>
      <w:r w:rsidRPr="00EC4A3A">
        <w:rPr>
          <w:rFonts w:eastAsia="SimSun"/>
          <w:b/>
          <w:bCs/>
          <w:sz w:val="21"/>
          <w:szCs w:val="21"/>
          <w:lang w:val="en-US" w:eastAsia="zh-CN"/>
        </w:rPr>
        <w:t>Observation 3: It is not necessary to introduce an additional RRM requirement for the interval between the TA validation moment and CG-SDT transmission for an association period larger than 160ms.</w:t>
      </w:r>
    </w:p>
    <w:p w14:paraId="18A57536" w14:textId="77777777" w:rsidR="00CC4A7C" w:rsidRDefault="00255CF0">
      <w:pPr>
        <w:overflowPunct w:val="0"/>
        <w:autoSpaceDE w:val="0"/>
        <w:autoSpaceDN w:val="0"/>
        <w:adjustRightInd w:val="0"/>
        <w:textAlignment w:val="baseline"/>
        <w:rPr>
          <w:rFonts w:eastAsia="SimSun"/>
          <w:b/>
          <w:bCs/>
          <w:sz w:val="21"/>
          <w:szCs w:val="21"/>
          <w:lang w:eastAsia="zh-CN"/>
        </w:rPr>
      </w:pPr>
      <w:r>
        <w:rPr>
          <w:rFonts w:eastAsia="SimSun"/>
          <w:b/>
          <w:bCs/>
          <w:sz w:val="21"/>
          <w:szCs w:val="21"/>
          <w:lang w:eastAsia="zh-CN"/>
        </w:rPr>
        <w:t>Observation 4: It is not necessary to introduce an additional RRM requirement for the interval between the TA validation moment and CG-SDT transmission for an association period less than 160ms.</w:t>
      </w:r>
    </w:p>
    <w:p w14:paraId="1E8E54B6" w14:textId="77777777" w:rsidR="00CC4A7C" w:rsidRDefault="00CC4A7C">
      <w:pPr>
        <w:overflowPunct w:val="0"/>
        <w:autoSpaceDE w:val="0"/>
        <w:autoSpaceDN w:val="0"/>
        <w:adjustRightInd w:val="0"/>
        <w:textAlignment w:val="baseline"/>
        <w:rPr>
          <w:rFonts w:eastAsia="SimSun"/>
          <w:b/>
          <w:bCs/>
          <w:sz w:val="21"/>
          <w:szCs w:val="21"/>
          <w:lang w:eastAsia="zh-CN"/>
        </w:rPr>
      </w:pPr>
    </w:p>
    <w:p w14:paraId="55549784" w14:textId="77777777" w:rsidR="00CC4A7C" w:rsidRPr="00EC4A3A" w:rsidRDefault="00255CF0">
      <w:pPr>
        <w:pStyle w:val="BodyText"/>
        <w:tabs>
          <w:tab w:val="left" w:pos="226"/>
          <w:tab w:val="left" w:pos="284"/>
          <w:tab w:val="left" w:pos="5103"/>
        </w:tabs>
        <w:snapToGrid w:val="0"/>
        <w:rPr>
          <w:rFonts w:eastAsia="SimSun"/>
          <w:b/>
          <w:bCs/>
          <w:sz w:val="21"/>
          <w:szCs w:val="21"/>
          <w:lang w:val="en-US" w:eastAsia="zh-CN"/>
        </w:rPr>
      </w:pPr>
      <w:r w:rsidRPr="00EC4A3A">
        <w:rPr>
          <w:rFonts w:eastAsia="SimSun"/>
          <w:b/>
          <w:bCs/>
          <w:sz w:val="21"/>
          <w:szCs w:val="21"/>
          <w:lang w:val="en-US" w:eastAsia="zh-CN"/>
        </w:rPr>
        <w:t>Proposal 1: RAN4 not to introduce an additional RRM requirement for the interval between the TA validation moment and CG-SDT transmission.</w:t>
      </w:r>
    </w:p>
    <w:p w14:paraId="29459525" w14:textId="77777777" w:rsidR="00CC4A7C" w:rsidRDefault="00255CF0">
      <w:pPr>
        <w:pStyle w:val="BodyText"/>
        <w:tabs>
          <w:tab w:val="left" w:pos="226"/>
          <w:tab w:val="left" w:pos="284"/>
          <w:tab w:val="left" w:pos="5103"/>
        </w:tabs>
        <w:snapToGrid w:val="0"/>
        <w:rPr>
          <w:rFonts w:eastAsia="SimSun"/>
          <w:b/>
          <w:sz w:val="21"/>
          <w:szCs w:val="21"/>
          <w:lang w:val="en-GB" w:eastAsia="zh-CN"/>
        </w:rPr>
      </w:pPr>
      <w:r>
        <w:rPr>
          <w:rFonts w:eastAsia="SimSun"/>
          <w:b/>
          <w:sz w:val="21"/>
          <w:szCs w:val="21"/>
          <w:lang w:val="en-GB" w:eastAsia="zh-CN"/>
        </w:rPr>
        <w:t>Proposal 2: X1 is defined as the period of intra-frequency measurement without gap.</w:t>
      </w:r>
    </w:p>
    <w:p w14:paraId="6D777F62" w14:textId="77777777" w:rsidR="00CC4A7C" w:rsidRDefault="00255CF0">
      <w:pPr>
        <w:pStyle w:val="BodyText"/>
        <w:tabs>
          <w:tab w:val="left" w:pos="226"/>
          <w:tab w:val="left" w:pos="284"/>
          <w:tab w:val="left" w:pos="5103"/>
        </w:tabs>
        <w:snapToGrid w:val="0"/>
        <w:rPr>
          <w:rFonts w:eastAsia="SimSun"/>
          <w:b/>
          <w:sz w:val="21"/>
          <w:szCs w:val="21"/>
          <w:lang w:val="en-GB" w:eastAsia="zh-CN"/>
        </w:rPr>
      </w:pPr>
      <w:r>
        <w:rPr>
          <w:rFonts w:eastAsia="SimSun"/>
          <w:b/>
          <w:sz w:val="21"/>
          <w:szCs w:val="21"/>
          <w:lang w:val="en-GB" w:eastAsia="zh-CN"/>
        </w:rPr>
        <w:t xml:space="preserve">Proposal 3: Set X2 as </w:t>
      </w:r>
      <w:proofErr w:type="spellStart"/>
      <w:r>
        <w:rPr>
          <w:rFonts w:eastAsia="SimSun"/>
          <w:b/>
          <w:i/>
          <w:iCs/>
          <w:sz w:val="21"/>
          <w:szCs w:val="21"/>
          <w:lang w:val="en-GB" w:eastAsia="zh-CN"/>
        </w:rPr>
        <w:t>PagingCycle</w:t>
      </w:r>
      <w:proofErr w:type="spellEnd"/>
      <w:r>
        <w:rPr>
          <w:rFonts w:eastAsia="SimSun"/>
          <w:b/>
          <w:sz w:val="21"/>
          <w:szCs w:val="21"/>
          <w:lang w:val="en-GB" w:eastAsia="zh-CN"/>
        </w:rPr>
        <w:t xml:space="preserve"> in the IE </w:t>
      </w:r>
      <w:proofErr w:type="spellStart"/>
      <w:r>
        <w:rPr>
          <w:rFonts w:eastAsia="SimSun"/>
          <w:b/>
          <w:i/>
          <w:iCs/>
          <w:sz w:val="21"/>
          <w:szCs w:val="21"/>
          <w:lang w:val="en-GB" w:eastAsia="zh-CN"/>
        </w:rPr>
        <w:t>SuspendConfig</w:t>
      </w:r>
      <w:proofErr w:type="spellEnd"/>
      <w:r>
        <w:rPr>
          <w:rFonts w:eastAsia="SimSun"/>
          <w:b/>
          <w:sz w:val="21"/>
          <w:szCs w:val="21"/>
          <w:lang w:val="en-GB" w:eastAsia="zh-CN"/>
        </w:rPr>
        <w:t>.</w:t>
      </w:r>
    </w:p>
    <w:p w14:paraId="1C5ED5BB" w14:textId="77777777" w:rsidR="00CC4A7C" w:rsidRDefault="00255CF0">
      <w:pPr>
        <w:pStyle w:val="BodyText"/>
        <w:tabs>
          <w:tab w:val="left" w:pos="226"/>
          <w:tab w:val="left" w:pos="284"/>
          <w:tab w:val="left" w:pos="5103"/>
        </w:tabs>
        <w:snapToGrid w:val="0"/>
        <w:rPr>
          <w:rFonts w:eastAsia="SimSun"/>
          <w:b/>
          <w:sz w:val="21"/>
          <w:szCs w:val="21"/>
          <w:lang w:val="en-GB" w:eastAsia="zh-CN"/>
        </w:rPr>
      </w:pPr>
      <w:r>
        <w:rPr>
          <w:rFonts w:eastAsia="SimSun"/>
          <w:b/>
          <w:sz w:val="21"/>
          <w:szCs w:val="21"/>
          <w:lang w:val="en-GB" w:eastAsia="zh-CN"/>
        </w:rPr>
        <w:t xml:space="preserve">Proposal 4: Y1 is defined as the period of intra-frequency measurement without gap. </w:t>
      </w:r>
    </w:p>
    <w:p w14:paraId="7D3A159C" w14:textId="77777777" w:rsidR="00CC4A7C" w:rsidRDefault="00255CF0">
      <w:pPr>
        <w:pStyle w:val="BodyText"/>
        <w:tabs>
          <w:tab w:val="left" w:pos="226"/>
          <w:tab w:val="left" w:pos="284"/>
          <w:tab w:val="left" w:pos="5103"/>
        </w:tabs>
        <w:snapToGrid w:val="0"/>
        <w:rPr>
          <w:rFonts w:eastAsia="SimSun"/>
          <w:b/>
          <w:sz w:val="21"/>
          <w:szCs w:val="21"/>
          <w:lang w:val="en-GB" w:eastAsia="zh-CN"/>
        </w:rPr>
      </w:pPr>
      <w:r>
        <w:rPr>
          <w:rFonts w:eastAsia="SimSun"/>
          <w:b/>
          <w:sz w:val="21"/>
          <w:szCs w:val="21"/>
          <w:lang w:val="en-GB" w:eastAsia="zh-CN"/>
        </w:rPr>
        <w:t xml:space="preserve">Proposal 5: Set Y2 as </w:t>
      </w:r>
      <w:proofErr w:type="spellStart"/>
      <w:r>
        <w:rPr>
          <w:rFonts w:eastAsia="SimSun"/>
          <w:b/>
          <w:i/>
          <w:iCs/>
          <w:sz w:val="21"/>
          <w:szCs w:val="21"/>
          <w:lang w:val="en-GB" w:eastAsia="zh-CN"/>
        </w:rPr>
        <w:t>PagingCycle</w:t>
      </w:r>
      <w:proofErr w:type="spellEnd"/>
      <w:r>
        <w:rPr>
          <w:rFonts w:eastAsia="SimSun"/>
          <w:b/>
          <w:sz w:val="21"/>
          <w:szCs w:val="21"/>
          <w:lang w:val="en-GB" w:eastAsia="zh-CN"/>
        </w:rPr>
        <w:t xml:space="preserve"> in the IE </w:t>
      </w:r>
      <w:proofErr w:type="spellStart"/>
      <w:r>
        <w:rPr>
          <w:rFonts w:eastAsia="SimSun"/>
          <w:b/>
          <w:i/>
          <w:iCs/>
          <w:sz w:val="21"/>
          <w:szCs w:val="21"/>
          <w:lang w:val="en-GB" w:eastAsia="zh-CN"/>
        </w:rPr>
        <w:t>SuspendConfig</w:t>
      </w:r>
      <w:proofErr w:type="spellEnd"/>
      <w:r>
        <w:rPr>
          <w:rFonts w:eastAsia="SimSun"/>
          <w:b/>
          <w:sz w:val="21"/>
          <w:szCs w:val="21"/>
          <w:lang w:val="en-GB" w:eastAsia="zh-CN"/>
        </w:rPr>
        <w:t>.</w:t>
      </w:r>
    </w:p>
    <w:p w14:paraId="385C0818" w14:textId="77777777" w:rsidR="00CC4A7C" w:rsidRDefault="00255CF0">
      <w:pPr>
        <w:pStyle w:val="BodyText"/>
        <w:tabs>
          <w:tab w:val="left" w:pos="226"/>
          <w:tab w:val="left" w:pos="284"/>
          <w:tab w:val="left" w:pos="5103"/>
        </w:tabs>
        <w:snapToGrid w:val="0"/>
        <w:rPr>
          <w:rFonts w:eastAsia="SimSun"/>
          <w:b/>
          <w:sz w:val="21"/>
          <w:szCs w:val="21"/>
          <w:lang w:val="en-GB" w:eastAsia="zh-CN"/>
        </w:rPr>
      </w:pPr>
      <w:r>
        <w:rPr>
          <w:rFonts w:eastAsia="SimSun"/>
          <w:b/>
          <w:sz w:val="21"/>
          <w:szCs w:val="21"/>
          <w:lang w:val="en-GB" w:eastAsia="zh-CN"/>
        </w:rPr>
        <w:t xml:space="preserve">Proposal 6: RAN4 introduce two items for NR SDT as shown in the table. </w:t>
      </w:r>
    </w:p>
    <w:p w14:paraId="3DAF5577" w14:textId="77777777" w:rsidR="00CC4A7C" w:rsidRDefault="00255CF0">
      <w:pPr>
        <w:pStyle w:val="Heading1"/>
        <w:widowControl w:val="0"/>
        <w:numPr>
          <w:ilvl w:val="0"/>
          <w:numId w:val="3"/>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hint="eastAsia"/>
          <w:lang w:val="en-US" w:eastAsia="zh-CN"/>
        </w:rPr>
        <w:t>Reference</w:t>
      </w:r>
    </w:p>
    <w:p w14:paraId="0A6E7A6B" w14:textId="77777777" w:rsidR="00CC4A7C" w:rsidRDefault="00255CF0">
      <w:pPr>
        <w:pStyle w:val="List2"/>
      </w:pPr>
      <w:r>
        <w:t>R4-2202710 Way forward on RRM requirements for SDT in INACTIVE State, ZTE</w:t>
      </w:r>
    </w:p>
    <w:p w14:paraId="4B5B1996" w14:textId="77777777" w:rsidR="00CC4A7C" w:rsidRDefault="00255CF0">
      <w:pPr>
        <w:pStyle w:val="List2"/>
      </w:pPr>
      <w:r>
        <w:t>RP-192040, 3GPP RANP#85</w:t>
      </w:r>
    </w:p>
    <w:p w14:paraId="00F16A9C" w14:textId="77777777" w:rsidR="00CC4A7C" w:rsidRDefault="00255CF0">
      <w:pPr>
        <w:pStyle w:val="List2"/>
      </w:pPr>
      <w:r>
        <w:t>3GPP TS 38.213 v17.0.0</w:t>
      </w:r>
    </w:p>
    <w:p w14:paraId="4893915A" w14:textId="77777777" w:rsidR="00CC4A7C" w:rsidRDefault="00255CF0">
      <w:pPr>
        <w:pStyle w:val="List2"/>
      </w:pPr>
      <w:r>
        <w:t xml:space="preserve">R4-2202578, Email discussion summary for [101-bis-e][227] </w:t>
      </w:r>
      <w:proofErr w:type="spellStart"/>
      <w:r>
        <w:t>NR_SmallData_INACTIVE</w:t>
      </w:r>
      <w:proofErr w:type="spellEnd"/>
      <w:r>
        <w:t xml:space="preserve">, </w:t>
      </w:r>
      <w:proofErr w:type="gramStart"/>
      <w:r>
        <w:t>Moderator(</w:t>
      </w:r>
      <w:proofErr w:type="gramEnd"/>
      <w:r>
        <w:t>ZTE)</w:t>
      </w:r>
    </w:p>
    <w:p w14:paraId="603C09C1" w14:textId="77777777" w:rsidR="00CC4A7C" w:rsidRDefault="00CC4A7C">
      <w:pPr>
        <w:pStyle w:val="List2"/>
        <w:numPr>
          <w:ilvl w:val="0"/>
          <w:numId w:val="0"/>
        </w:numPr>
      </w:pPr>
    </w:p>
    <w:sectPr w:rsidR="00CC4A7C">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61F93" w14:textId="77777777" w:rsidR="00FD5604" w:rsidRDefault="00FD5604">
      <w:pPr>
        <w:spacing w:after="0" w:line="240" w:lineRule="auto"/>
      </w:pPr>
      <w:r>
        <w:separator/>
      </w:r>
    </w:p>
  </w:endnote>
  <w:endnote w:type="continuationSeparator" w:id="0">
    <w:p w14:paraId="64E13E9F" w14:textId="77777777" w:rsidR="00FD5604" w:rsidRDefault="00FD5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IDFont+F14">
    <w:altName w:val="Calibri"/>
    <w:charset w:val="00"/>
    <w:family w:val="auto"/>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9F5F5" w14:textId="77777777" w:rsidR="00CC4A7C" w:rsidRDefault="00255CF0">
    <w:pPr>
      <w:pStyle w:val="Footer"/>
      <w:jc w:val="center"/>
      <w:rPr>
        <w:rFonts w:eastAsia="SimSun"/>
        <w:lang w:eastAsia="zh-CN"/>
      </w:rPr>
    </w:pPr>
    <w:r>
      <w:fldChar w:fldCharType="begin"/>
    </w:r>
    <w:r>
      <w:instrText>PAGE   \* MERGEFORMAT</w:instrText>
    </w:r>
    <w:r>
      <w:fldChar w:fldCharType="separate"/>
    </w:r>
    <w:r>
      <w:rPr>
        <w:lang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7BA49" w14:textId="77777777" w:rsidR="00FD5604" w:rsidRDefault="00FD5604">
      <w:pPr>
        <w:spacing w:after="0" w:line="240" w:lineRule="auto"/>
      </w:pPr>
      <w:r>
        <w:separator/>
      </w:r>
    </w:p>
  </w:footnote>
  <w:footnote w:type="continuationSeparator" w:id="0">
    <w:p w14:paraId="4D94A062" w14:textId="77777777" w:rsidR="00FD5604" w:rsidRDefault="00FD56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314734A1"/>
    <w:multiLevelType w:val="multilevel"/>
    <w:tmpl w:val="314734A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2326F8C"/>
    <w:multiLevelType w:val="multilevel"/>
    <w:tmpl w:val="32326F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6B5B4F67"/>
    <w:multiLevelType w:val="multilevel"/>
    <w:tmpl w:val="6B5B4F67"/>
    <w:lvl w:ilvl="0">
      <w:start w:val="1"/>
      <w:numFmt w:val="decimal"/>
      <w:pStyle w:val="List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A09"/>
    <w:rsid w:val="000D5B1C"/>
    <w:rsid w:val="000D726A"/>
    <w:rsid w:val="000E08C1"/>
    <w:rsid w:val="000E16EE"/>
    <w:rsid w:val="000E2379"/>
    <w:rsid w:val="000E2607"/>
    <w:rsid w:val="000E3024"/>
    <w:rsid w:val="000E375F"/>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46"/>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2D3E"/>
    <w:rsid w:val="001A51A3"/>
    <w:rsid w:val="001A5E14"/>
    <w:rsid w:val="001B1559"/>
    <w:rsid w:val="001B1CA3"/>
    <w:rsid w:val="001B1F1B"/>
    <w:rsid w:val="001B28AF"/>
    <w:rsid w:val="001B2DE4"/>
    <w:rsid w:val="001B7940"/>
    <w:rsid w:val="001B7E2E"/>
    <w:rsid w:val="001C0696"/>
    <w:rsid w:val="001C08C4"/>
    <w:rsid w:val="001C1475"/>
    <w:rsid w:val="001C2C7A"/>
    <w:rsid w:val="001C2FB4"/>
    <w:rsid w:val="001C4591"/>
    <w:rsid w:val="001C5F61"/>
    <w:rsid w:val="001C64C9"/>
    <w:rsid w:val="001C71D5"/>
    <w:rsid w:val="001C7A38"/>
    <w:rsid w:val="001D1198"/>
    <w:rsid w:val="001D298D"/>
    <w:rsid w:val="001D49CD"/>
    <w:rsid w:val="001D4DC6"/>
    <w:rsid w:val="001D517A"/>
    <w:rsid w:val="001D557F"/>
    <w:rsid w:val="001D5CA6"/>
    <w:rsid w:val="001D7125"/>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98F"/>
    <w:rsid w:val="00200EEC"/>
    <w:rsid w:val="00201B9B"/>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52CE"/>
    <w:rsid w:val="00246EFE"/>
    <w:rsid w:val="00251050"/>
    <w:rsid w:val="00251101"/>
    <w:rsid w:val="00252555"/>
    <w:rsid w:val="002535F8"/>
    <w:rsid w:val="00253762"/>
    <w:rsid w:val="00253A58"/>
    <w:rsid w:val="00254939"/>
    <w:rsid w:val="00254CEF"/>
    <w:rsid w:val="002550C2"/>
    <w:rsid w:val="00255CF0"/>
    <w:rsid w:val="00256CD8"/>
    <w:rsid w:val="0025729D"/>
    <w:rsid w:val="0026002F"/>
    <w:rsid w:val="00260EB3"/>
    <w:rsid w:val="00262242"/>
    <w:rsid w:val="00263946"/>
    <w:rsid w:val="00263D24"/>
    <w:rsid w:val="00263E21"/>
    <w:rsid w:val="00266A3E"/>
    <w:rsid w:val="002670C1"/>
    <w:rsid w:val="002673B6"/>
    <w:rsid w:val="00267C82"/>
    <w:rsid w:val="00271FAD"/>
    <w:rsid w:val="00272A41"/>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57CC"/>
    <w:rsid w:val="002B6A35"/>
    <w:rsid w:val="002B785F"/>
    <w:rsid w:val="002C2210"/>
    <w:rsid w:val="002C29D4"/>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3BE4"/>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04E"/>
    <w:rsid w:val="0031131E"/>
    <w:rsid w:val="00311D66"/>
    <w:rsid w:val="003126CF"/>
    <w:rsid w:val="00312E78"/>
    <w:rsid w:val="00314FCA"/>
    <w:rsid w:val="003161CA"/>
    <w:rsid w:val="003162A5"/>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4C68"/>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0B2A"/>
    <w:rsid w:val="00361285"/>
    <w:rsid w:val="0036147F"/>
    <w:rsid w:val="00362158"/>
    <w:rsid w:val="0036260B"/>
    <w:rsid w:val="003636A9"/>
    <w:rsid w:val="003658D4"/>
    <w:rsid w:val="00365A62"/>
    <w:rsid w:val="00366678"/>
    <w:rsid w:val="003678D9"/>
    <w:rsid w:val="003704A1"/>
    <w:rsid w:val="00371C5B"/>
    <w:rsid w:val="00372800"/>
    <w:rsid w:val="00373399"/>
    <w:rsid w:val="00373C74"/>
    <w:rsid w:val="00374059"/>
    <w:rsid w:val="003746D0"/>
    <w:rsid w:val="00376246"/>
    <w:rsid w:val="0037697D"/>
    <w:rsid w:val="00380868"/>
    <w:rsid w:val="00381751"/>
    <w:rsid w:val="00381DBC"/>
    <w:rsid w:val="0038283C"/>
    <w:rsid w:val="00383CE3"/>
    <w:rsid w:val="00384333"/>
    <w:rsid w:val="003845B4"/>
    <w:rsid w:val="0038482E"/>
    <w:rsid w:val="003850F4"/>
    <w:rsid w:val="00386CBB"/>
    <w:rsid w:val="003910CC"/>
    <w:rsid w:val="00391361"/>
    <w:rsid w:val="003917FF"/>
    <w:rsid w:val="00392386"/>
    <w:rsid w:val="00395621"/>
    <w:rsid w:val="003963CC"/>
    <w:rsid w:val="003973AF"/>
    <w:rsid w:val="003A0894"/>
    <w:rsid w:val="003A16FB"/>
    <w:rsid w:val="003A1AC4"/>
    <w:rsid w:val="003A41C6"/>
    <w:rsid w:val="003A435A"/>
    <w:rsid w:val="003A502C"/>
    <w:rsid w:val="003A6037"/>
    <w:rsid w:val="003A6693"/>
    <w:rsid w:val="003A6810"/>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5EE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4991"/>
    <w:rsid w:val="004451FB"/>
    <w:rsid w:val="004468B6"/>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652"/>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24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8A8"/>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5934"/>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5492"/>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519"/>
    <w:rsid w:val="005F4AEF"/>
    <w:rsid w:val="005F5F2E"/>
    <w:rsid w:val="00600491"/>
    <w:rsid w:val="006020AE"/>
    <w:rsid w:val="0060525F"/>
    <w:rsid w:val="00605486"/>
    <w:rsid w:val="00605F60"/>
    <w:rsid w:val="00606621"/>
    <w:rsid w:val="00606804"/>
    <w:rsid w:val="00607AD0"/>
    <w:rsid w:val="00607BFF"/>
    <w:rsid w:val="00610D6E"/>
    <w:rsid w:val="006111E8"/>
    <w:rsid w:val="00611ECB"/>
    <w:rsid w:val="006123A8"/>
    <w:rsid w:val="006134A0"/>
    <w:rsid w:val="00614B74"/>
    <w:rsid w:val="00615436"/>
    <w:rsid w:val="00616C77"/>
    <w:rsid w:val="00616D01"/>
    <w:rsid w:val="00617B8B"/>
    <w:rsid w:val="00617C58"/>
    <w:rsid w:val="0062049F"/>
    <w:rsid w:val="0062206E"/>
    <w:rsid w:val="00624A40"/>
    <w:rsid w:val="006262A3"/>
    <w:rsid w:val="006262B8"/>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6C3F"/>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47AF"/>
    <w:rsid w:val="006E4B1E"/>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C7B"/>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559B"/>
    <w:rsid w:val="007F77B7"/>
    <w:rsid w:val="007F7B22"/>
    <w:rsid w:val="00800CB4"/>
    <w:rsid w:val="00801E7F"/>
    <w:rsid w:val="0080204A"/>
    <w:rsid w:val="00803615"/>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4F9D"/>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57DD0"/>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35ED"/>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760"/>
    <w:rsid w:val="00930ADA"/>
    <w:rsid w:val="00930D45"/>
    <w:rsid w:val="00931D60"/>
    <w:rsid w:val="009332A5"/>
    <w:rsid w:val="00935382"/>
    <w:rsid w:val="009361BE"/>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3D36"/>
    <w:rsid w:val="00954495"/>
    <w:rsid w:val="00955443"/>
    <w:rsid w:val="0095565A"/>
    <w:rsid w:val="009563FE"/>
    <w:rsid w:val="009603BC"/>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8623A"/>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57E5"/>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329A"/>
    <w:rsid w:val="009F51CA"/>
    <w:rsid w:val="009F5625"/>
    <w:rsid w:val="009F5BD8"/>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27B"/>
    <w:rsid w:val="00A355B3"/>
    <w:rsid w:val="00A362FF"/>
    <w:rsid w:val="00A4088E"/>
    <w:rsid w:val="00A40907"/>
    <w:rsid w:val="00A40D1B"/>
    <w:rsid w:val="00A41701"/>
    <w:rsid w:val="00A41DF6"/>
    <w:rsid w:val="00A427DF"/>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6CAA"/>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B66D1"/>
    <w:rsid w:val="00AC0B27"/>
    <w:rsid w:val="00AC2743"/>
    <w:rsid w:val="00AC2B29"/>
    <w:rsid w:val="00AC3342"/>
    <w:rsid w:val="00AC418A"/>
    <w:rsid w:val="00AC49CA"/>
    <w:rsid w:val="00AC4AA2"/>
    <w:rsid w:val="00AC54FD"/>
    <w:rsid w:val="00AC6E64"/>
    <w:rsid w:val="00AC7222"/>
    <w:rsid w:val="00AD0001"/>
    <w:rsid w:val="00AD3F7B"/>
    <w:rsid w:val="00AD405C"/>
    <w:rsid w:val="00AD4D1D"/>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2E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2541"/>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A8D"/>
    <w:rsid w:val="00C64DA3"/>
    <w:rsid w:val="00C65227"/>
    <w:rsid w:val="00C6663F"/>
    <w:rsid w:val="00C673AB"/>
    <w:rsid w:val="00C67A5C"/>
    <w:rsid w:val="00C705F8"/>
    <w:rsid w:val="00C70AE9"/>
    <w:rsid w:val="00C7208F"/>
    <w:rsid w:val="00C72C03"/>
    <w:rsid w:val="00C733B8"/>
    <w:rsid w:val="00C74265"/>
    <w:rsid w:val="00C75270"/>
    <w:rsid w:val="00C767CF"/>
    <w:rsid w:val="00C771FD"/>
    <w:rsid w:val="00C808D7"/>
    <w:rsid w:val="00C80A26"/>
    <w:rsid w:val="00C80ED3"/>
    <w:rsid w:val="00C816ED"/>
    <w:rsid w:val="00C836BB"/>
    <w:rsid w:val="00C83970"/>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A7C"/>
    <w:rsid w:val="00CC4BEE"/>
    <w:rsid w:val="00CC61B1"/>
    <w:rsid w:val="00CC6B56"/>
    <w:rsid w:val="00CC7328"/>
    <w:rsid w:val="00CC7A0F"/>
    <w:rsid w:val="00CD0200"/>
    <w:rsid w:val="00CD0648"/>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ED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3D9E"/>
    <w:rsid w:val="00D74031"/>
    <w:rsid w:val="00D74871"/>
    <w:rsid w:val="00D74CA0"/>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36A"/>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526F"/>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56BCB"/>
    <w:rsid w:val="00E60F9B"/>
    <w:rsid w:val="00E627E6"/>
    <w:rsid w:val="00E648C1"/>
    <w:rsid w:val="00E64E79"/>
    <w:rsid w:val="00E66282"/>
    <w:rsid w:val="00E66344"/>
    <w:rsid w:val="00E669F5"/>
    <w:rsid w:val="00E70DF4"/>
    <w:rsid w:val="00E71439"/>
    <w:rsid w:val="00E72D38"/>
    <w:rsid w:val="00E74693"/>
    <w:rsid w:val="00E752A5"/>
    <w:rsid w:val="00E7637C"/>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4AD"/>
    <w:rsid w:val="00EB2EBB"/>
    <w:rsid w:val="00EB336A"/>
    <w:rsid w:val="00EB4153"/>
    <w:rsid w:val="00EB5155"/>
    <w:rsid w:val="00EB54B6"/>
    <w:rsid w:val="00EB6F75"/>
    <w:rsid w:val="00EC08A1"/>
    <w:rsid w:val="00EC134B"/>
    <w:rsid w:val="00EC22E9"/>
    <w:rsid w:val="00EC294E"/>
    <w:rsid w:val="00EC34BF"/>
    <w:rsid w:val="00EC4A3A"/>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4C9"/>
    <w:rsid w:val="00F01C3E"/>
    <w:rsid w:val="00F0330E"/>
    <w:rsid w:val="00F07858"/>
    <w:rsid w:val="00F07A0A"/>
    <w:rsid w:val="00F11606"/>
    <w:rsid w:val="00F1411E"/>
    <w:rsid w:val="00F14FC2"/>
    <w:rsid w:val="00F15E06"/>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7C0"/>
    <w:rsid w:val="00FD3023"/>
    <w:rsid w:val="00FD4261"/>
    <w:rsid w:val="00FD4B55"/>
    <w:rsid w:val="00FD5604"/>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127F0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E67EF"/>
  <w15:docId w15:val="{4EC17DA0-5340-44F6-B5F4-89359C686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eastAsia="MS Mincho" w:hAnsi="Helvetica"/>
      <w:b/>
      <w:bCs/>
      <w:kern w:val="32"/>
      <w:sz w:val="28"/>
      <w:szCs w:val="32"/>
      <w:lang w:val="zh-CN"/>
    </w:rPr>
  </w:style>
  <w:style w:type="paragraph" w:styleId="Heading2">
    <w:name w:val="heading 2"/>
    <w:basedOn w:val="Normal"/>
    <w:next w:val="BodyText"/>
    <w:link w:val="Heading2Char"/>
    <w:qFormat/>
    <w:pPr>
      <w:keepNext/>
      <w:spacing w:before="240" w:after="60"/>
      <w:outlineLvl w:val="1"/>
    </w:pPr>
    <w:rPr>
      <w:rFonts w:ascii="Helvetica" w:eastAsia="MS Mincho" w:hAnsi="Helvetica"/>
      <w:b/>
      <w:bCs/>
      <w:iCs/>
      <w:szCs w:val="28"/>
      <w:lang w:val="zh-CN"/>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jc w:val="both"/>
    </w:pPr>
    <w:rPr>
      <w:rFonts w:eastAsia="MS Mincho"/>
      <w:lang w:val="zh-CN"/>
    </w:rPr>
  </w:style>
  <w:style w:type="paragraph" w:styleId="Caption">
    <w:name w:val="caption"/>
    <w:basedOn w:val="Normal"/>
    <w:next w:val="Normal"/>
    <w:uiPriority w:val="35"/>
    <w:unhideWhenUsed/>
    <w:qFormat/>
    <w:rPr>
      <w:rFonts w:ascii="Cambria" w:eastAsia="SimHei" w:hAnsi="Cambria"/>
      <w:szCs w:val="20"/>
    </w:rPr>
  </w:style>
  <w:style w:type="paragraph" w:styleId="DocumentMap">
    <w:name w:val="Document Map"/>
    <w:basedOn w:val="Normal"/>
    <w:link w:val="DocumentMapChar"/>
    <w:uiPriority w:val="99"/>
    <w:semiHidden/>
    <w:unhideWhenUsed/>
    <w:rPr>
      <w:rFonts w:ascii="SimSun" w:eastAsia="SimSun"/>
      <w:sz w:val="18"/>
      <w:szCs w:val="18"/>
    </w:rPr>
  </w:style>
  <w:style w:type="paragraph" w:styleId="CommentText">
    <w:name w:val="annotation text"/>
    <w:basedOn w:val="Normal"/>
    <w:uiPriority w:val="99"/>
    <w:semiHidden/>
    <w:unhideWhenUsed/>
  </w:style>
  <w:style w:type="paragraph" w:styleId="List2">
    <w:name w:val="List 2"/>
    <w:basedOn w:val="List"/>
    <w:qFormat/>
    <w:pPr>
      <w:numPr>
        <w:numId w:val="1"/>
      </w:numPr>
      <w:snapToGrid w:val="0"/>
      <w:spacing w:before="120"/>
      <w:ind w:firstLineChars="0" w:firstLine="0"/>
      <w:contextualSpacing w:val="0"/>
      <w:jc w:val="both"/>
    </w:pPr>
    <w:rPr>
      <w:rFonts w:eastAsia="SimSun"/>
      <w:bCs/>
      <w:sz w:val="21"/>
      <w:szCs w:val="21"/>
      <w:lang w:val="en-GB" w:eastAsia="zh-CN"/>
    </w:rPr>
  </w:style>
  <w:style w:type="paragraph" w:styleId="List">
    <w:name w:val="List"/>
    <w:basedOn w:val="Normal"/>
    <w:uiPriority w:val="99"/>
    <w:semiHidden/>
    <w:unhideWhenUsed/>
    <w:pPr>
      <w:ind w:left="200" w:hangingChars="200" w:hanging="200"/>
      <w:contextualSpacing/>
    </w:pPr>
  </w:style>
  <w:style w:type="paragraph" w:styleId="Date">
    <w:name w:val="Date"/>
    <w:basedOn w:val="Normal"/>
    <w:next w:val="Normal"/>
    <w:link w:val="DateChar"/>
    <w:uiPriority w:val="99"/>
    <w:semiHidden/>
    <w:unhideWhenUsed/>
    <w:pPr>
      <w:ind w:leftChars="2500" w:left="100"/>
    </w:pPr>
  </w:style>
  <w:style w:type="paragraph" w:styleId="BalloonText">
    <w:name w:val="Balloon Text"/>
    <w:basedOn w:val="Normal"/>
    <w:link w:val="BalloonTextChar"/>
    <w:uiPriority w:val="99"/>
    <w:semiHidden/>
    <w:unhideWhenUsed/>
    <w:rPr>
      <w:sz w:val="18"/>
      <w:szCs w:val="18"/>
      <w:lang w:val="zh-CN"/>
    </w:rPr>
  </w:style>
  <w:style w:type="paragraph" w:styleId="Footer">
    <w:name w:val="footer"/>
    <w:basedOn w:val="Normal"/>
    <w:link w:val="FooterChar"/>
    <w:uiPriority w:val="99"/>
    <w:unhideWhenUsed/>
    <w:pPr>
      <w:tabs>
        <w:tab w:val="center" w:pos="4153"/>
        <w:tab w:val="right" w:pos="8306"/>
      </w:tabs>
      <w:snapToGrid w:val="0"/>
    </w:pPr>
    <w:rPr>
      <w:sz w:val="18"/>
      <w:szCs w:val="18"/>
      <w:lang w:val="zh-CN"/>
    </w:rPr>
  </w:style>
  <w:style w:type="paragraph" w:styleId="Header">
    <w:name w:val="header"/>
    <w:basedOn w:val="Normal"/>
    <w:link w:val="HeaderChar"/>
    <w:pPr>
      <w:tabs>
        <w:tab w:val="center" w:pos="4536"/>
        <w:tab w:val="right" w:pos="9072"/>
      </w:tabs>
    </w:pPr>
    <w:rPr>
      <w:rFonts w:ascii="Arial" w:eastAsia="MS Mincho" w:hAnsi="Arial"/>
      <w:b/>
      <w:lang w:val="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customStyle="1" w:styleId="Heading1Char">
    <w:name w:val="Heading 1 Char"/>
    <w:link w:val="Heading1"/>
    <w:rPr>
      <w:rFonts w:ascii="Helvetica" w:eastAsia="MS Mincho" w:hAnsi="Helvetica" w:cs="Times New Roman"/>
      <w:b/>
      <w:bCs/>
      <w:kern w:val="32"/>
      <w:sz w:val="28"/>
      <w:szCs w:val="32"/>
      <w:lang w:val="zh-CN" w:eastAsia="en-US"/>
    </w:rPr>
  </w:style>
  <w:style w:type="character" w:customStyle="1" w:styleId="Heading2Char">
    <w:name w:val="Heading 2 Char"/>
    <w:link w:val="Heading2"/>
    <w:rPr>
      <w:rFonts w:ascii="Helvetica" w:eastAsia="MS Mincho" w:hAnsi="Helvetica" w:cs="Times New Roman"/>
      <w:b/>
      <w:bCs/>
      <w:iCs/>
      <w:kern w:val="0"/>
      <w:sz w:val="20"/>
      <w:szCs w:val="28"/>
      <w:lang w:val="zh-CN" w:eastAsia="en-US"/>
    </w:rPr>
  </w:style>
  <w:style w:type="character" w:customStyle="1" w:styleId="BodyTextChar">
    <w:name w:val="Body Text Char"/>
    <w:link w:val="BodyText"/>
    <w:rPr>
      <w:rFonts w:ascii="Times New Roman" w:eastAsia="MS Mincho" w:hAnsi="Times New Roman" w:cs="Times New Roman"/>
      <w:kern w:val="0"/>
      <w:sz w:val="20"/>
      <w:szCs w:val="24"/>
      <w:lang w:val="zh-CN" w:eastAsia="en-US"/>
    </w:rPr>
  </w:style>
  <w:style w:type="character" w:customStyle="1" w:styleId="HeaderChar">
    <w:name w:val="Header Char"/>
    <w:link w:val="Header"/>
    <w:qFormat/>
    <w:rPr>
      <w:rFonts w:ascii="Arial" w:eastAsia="MS Mincho" w:hAnsi="Arial" w:cs="Times New Roman"/>
      <w:b/>
      <w:kern w:val="0"/>
      <w:sz w:val="20"/>
      <w:szCs w:val="24"/>
      <w:lang w:val="zh-CN" w:eastAsia="en-US"/>
    </w:rPr>
  </w:style>
  <w:style w:type="paragraph" w:customStyle="1" w:styleId="Paragraphedeliste">
    <w:name w:val="Paragraphe de liste"/>
    <w:basedOn w:val="Normal"/>
    <w:uiPriority w:val="34"/>
    <w:qFormat/>
    <w:pPr>
      <w:ind w:left="720"/>
    </w:pPr>
    <w:rPr>
      <w:rFonts w:eastAsia="SimSun"/>
      <w:sz w:val="24"/>
      <w:lang w:val="fr-FR" w:eastAsia="zh-CN"/>
    </w:rPr>
  </w:style>
  <w:style w:type="character" w:customStyle="1" w:styleId="FooterChar">
    <w:name w:val="Footer Char"/>
    <w:link w:val="Footer"/>
    <w:uiPriority w:val="99"/>
    <w:qFormat/>
    <w:rPr>
      <w:rFonts w:ascii="Times New Roman" w:eastAsia="Times New Roman" w:hAnsi="Times New Roman" w:cs="Times New Roman"/>
      <w:kern w:val="0"/>
      <w:sz w:val="18"/>
      <w:szCs w:val="18"/>
      <w:lang w:eastAsia="en-US"/>
    </w:rPr>
  </w:style>
  <w:style w:type="character" w:customStyle="1" w:styleId="BalloonTextChar">
    <w:name w:val="Balloon Text Char"/>
    <w:link w:val="BalloonText"/>
    <w:uiPriority w:val="99"/>
    <w:semiHidden/>
    <w:qFormat/>
    <w:rPr>
      <w:rFonts w:ascii="Times New Roman" w:eastAsia="Times New Roman" w:hAnsi="Times New Roman" w:cs="Times New Roman"/>
      <w:kern w:val="0"/>
      <w:sz w:val="18"/>
      <w:szCs w:val="18"/>
      <w:lang w:eastAsia="en-US"/>
    </w:rPr>
  </w:style>
  <w:style w:type="paragraph" w:styleId="ListParagraph">
    <w:name w:val="List Paragraph"/>
    <w:basedOn w:val="Normal"/>
    <w:link w:val="ListParagraphChar"/>
    <w:uiPriority w:val="34"/>
    <w:qFormat/>
    <w:pPr>
      <w:widowControl w:val="0"/>
      <w:ind w:firstLineChars="200" w:firstLine="420"/>
      <w:jc w:val="both"/>
    </w:pPr>
    <w:rPr>
      <w:rFonts w:ascii="Calibri" w:eastAsia="SimSun" w:hAnsi="Calibri"/>
      <w:kern w:val="2"/>
      <w:sz w:val="21"/>
      <w:szCs w:val="22"/>
      <w:lang w:eastAsia="zh-CN"/>
    </w:rPr>
  </w:style>
  <w:style w:type="character" w:customStyle="1" w:styleId="DocumentMapChar">
    <w:name w:val="Document Map Char"/>
    <w:link w:val="DocumentMap"/>
    <w:uiPriority w:val="99"/>
    <w:semiHidden/>
    <w:rPr>
      <w:rFonts w:ascii="SimSun" w:hAnsi="Times New Roman"/>
      <w:sz w:val="18"/>
      <w:szCs w:val="18"/>
      <w:lang w:eastAsia="en-US"/>
    </w:rPr>
  </w:style>
  <w:style w:type="paragraph" w:customStyle="1" w:styleId="B1">
    <w:name w:val="B1"/>
    <w:basedOn w:val="List"/>
    <w:link w:val="B10"/>
    <w:qFormat/>
    <w:pPr>
      <w:spacing w:after="180"/>
      <w:ind w:left="568" w:firstLineChars="0" w:hanging="284"/>
      <w:contextualSpacing w:val="0"/>
    </w:pPr>
    <w:rPr>
      <w:rFonts w:eastAsia="SimSun"/>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rPr>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SimSun" w:hAnsi="Arial"/>
      <w:sz w:val="18"/>
      <w:szCs w:val="20"/>
      <w:lang w:val="en-GB" w:eastAsia="zh-CN"/>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zh-CN"/>
    </w:rPr>
  </w:style>
  <w:style w:type="character" w:customStyle="1" w:styleId="THChar">
    <w:name w:val="TH Char"/>
    <w:link w:val="TH"/>
    <w:qFormat/>
    <w:rPr>
      <w:rFonts w:ascii="Arial" w:eastAsia="SimSun" w:hAnsi="Arial"/>
      <w:b/>
      <w:lang w:val="en-GB" w:eastAsia="zh-CN"/>
    </w:rPr>
  </w:style>
  <w:style w:type="character" w:customStyle="1" w:styleId="TACChar">
    <w:name w:val="TAC Char"/>
    <w:link w:val="TAC"/>
    <w:qFormat/>
    <w:rPr>
      <w:rFonts w:ascii="Arial" w:eastAsia="SimSun" w:hAnsi="Arial"/>
      <w:sz w:val="18"/>
      <w:lang w:val="en-GB" w:eastAsia="zh-CN"/>
    </w:rPr>
  </w:style>
  <w:style w:type="character" w:customStyle="1" w:styleId="TAHCar">
    <w:name w:val="TAH Car"/>
    <w:link w:val="TAH"/>
    <w:qFormat/>
    <w:rPr>
      <w:rFonts w:ascii="Arial" w:eastAsia="SimSun" w:hAnsi="Arial"/>
      <w:b/>
      <w:sz w:val="18"/>
      <w:lang w:val="en-GB" w:eastAsia="zh-CN"/>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qFormat/>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ListParagraphChar">
    <w:name w:val="List Paragraph Char"/>
    <w:link w:val="ListParagraph"/>
    <w:uiPriority w:val="34"/>
    <w:qFormat/>
    <w:rPr>
      <w:kern w:val="2"/>
      <w:sz w:val="21"/>
      <w:szCs w:val="22"/>
    </w:rPr>
  </w:style>
  <w:style w:type="character" w:customStyle="1" w:styleId="ZGSM">
    <w:name w:val="ZGSM"/>
  </w:style>
  <w:style w:type="character" w:customStyle="1" w:styleId="DateChar">
    <w:name w:val="Date Char"/>
    <w:link w:val="Date"/>
    <w:uiPriority w:val="99"/>
    <w:semiHidden/>
    <w:rPr>
      <w:rFonts w:ascii="Times New Roman" w:eastAsia="Times New Roman" w:hAnsi="Times New Roman"/>
      <w:szCs w:val="24"/>
      <w:lang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rPr>
  </w:style>
  <w:style w:type="paragraph" w:customStyle="1" w:styleId="TAL">
    <w:name w:val="TAL"/>
    <w:basedOn w:val="Normal"/>
    <w:link w:val="TALChar"/>
    <w:qFormat/>
    <w:pPr>
      <w:keepNext/>
      <w:keepLines/>
    </w:pPr>
    <w:rPr>
      <w:rFonts w:ascii="Arial" w:eastAsia="SimSun" w:hAnsi="Arial"/>
      <w:sz w:val="18"/>
      <w:szCs w:val="20"/>
      <w:lang w:val="en-GB"/>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uiPriority w:val="9"/>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4E4652"/>
    <w:pPr>
      <w:spacing w:after="0" w:line="240" w:lineRule="auto"/>
    </w:pPr>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1299</Words>
  <Characters>7409</Characters>
  <Application>Microsoft Office Word</Application>
  <DocSecurity>0</DocSecurity>
  <Lines>61</Lines>
  <Paragraphs>17</Paragraphs>
  <ScaleCrop>false</ScaleCrop>
  <Company>Microsoft</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AC</cp:lastModifiedBy>
  <cp:revision>4</cp:revision>
  <cp:lastPrinted>2015-02-02T11:17:00Z</cp:lastPrinted>
  <dcterms:created xsi:type="dcterms:W3CDTF">2022-02-14T10:42:00Z</dcterms:created>
  <dcterms:modified xsi:type="dcterms:W3CDTF">2022-02-14T14:13:00Z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